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EB037" w14:textId="5D1D2001" w:rsidR="00DE14A8" w:rsidRPr="00DE14A8" w:rsidRDefault="00DE14A8" w:rsidP="005A2A5C">
      <w:pPr>
        <w:jc w:val="right"/>
        <w:rPr>
          <w:rFonts w:ascii="Aptos" w:eastAsia="Calibri" w:hAnsi="Aptos" w:cs="Calibri"/>
          <w:kern w:val="0"/>
          <w:lang w:eastAsia="pl-PL"/>
          <w14:ligatures w14:val="none"/>
        </w:rPr>
      </w:pPr>
      <w:r w:rsidRPr="00DE14A8">
        <w:rPr>
          <w:rFonts w:ascii="Aptos" w:eastAsia="Calibri" w:hAnsi="Aptos" w:cs="Calibri"/>
          <w:kern w:val="0"/>
          <w:lang w:eastAsia="pl-PL"/>
          <w14:ligatures w14:val="none"/>
        </w:rPr>
        <w:t>Załącznik nr 1.</w:t>
      </w:r>
      <w:r w:rsidR="00B730B8">
        <w:rPr>
          <w:rFonts w:ascii="Aptos" w:eastAsia="Calibri" w:hAnsi="Aptos" w:cs="Calibri"/>
          <w:kern w:val="0"/>
          <w:lang w:eastAsia="pl-PL"/>
          <w14:ligatures w14:val="none"/>
        </w:rPr>
        <w:t>2</w:t>
      </w:r>
      <w:r w:rsidRPr="00DE14A8">
        <w:rPr>
          <w:rFonts w:ascii="Aptos" w:eastAsia="Calibri" w:hAnsi="Aptos" w:cs="Calibri"/>
          <w:kern w:val="0"/>
          <w:lang w:eastAsia="pl-PL"/>
          <w14:ligatures w14:val="none"/>
        </w:rPr>
        <w:t xml:space="preserve"> do </w:t>
      </w:r>
      <w:r w:rsidR="005A2A5C" w:rsidRPr="005A2A5C">
        <w:rPr>
          <w:rFonts w:ascii="Aptos" w:eastAsia="Calibri" w:hAnsi="Aptos" w:cs="Calibri"/>
          <w:kern w:val="0"/>
          <w:lang w:eastAsia="pl-PL"/>
          <w14:ligatures w14:val="none"/>
        </w:rPr>
        <w:t>Zapytania Ofertowego</w:t>
      </w:r>
    </w:p>
    <w:p w14:paraId="39DB0041" w14:textId="77777777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21A58206" w14:textId="77777777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6579F3CC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</w:p>
    <w:p w14:paraId="128ACE3A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</w:p>
    <w:p w14:paraId="721636DF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  <w:r w:rsidRPr="00DE14A8"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  <w:t>Szczegółowy Opis Przedmiotu Zamówienia</w:t>
      </w:r>
    </w:p>
    <w:p w14:paraId="594404DE" w14:textId="22117C09" w:rsidR="00DE14A8" w:rsidRPr="00DE14A8" w:rsidRDefault="00341FA3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  <w:r>
        <w:rPr>
          <w:rFonts w:ascii="Aptos" w:eastAsia="Calibri" w:hAnsi="Aptos" w:cs="Calibri"/>
          <w:kern w:val="0"/>
          <w:lang w:eastAsia="pl-PL"/>
          <w14:ligatures w14:val="none"/>
        </w:rPr>
        <w:t>Pakiet</w:t>
      </w:r>
      <w:r w:rsidR="001E6366" w:rsidRPr="00DE14A8">
        <w:rPr>
          <w:rFonts w:ascii="Aptos" w:eastAsia="Calibri" w:hAnsi="Aptos" w:cs="Calibri"/>
          <w:kern w:val="0"/>
          <w:lang w:eastAsia="pl-PL"/>
          <w14:ligatures w14:val="none"/>
        </w:rPr>
        <w:t xml:space="preserve"> </w:t>
      </w:r>
      <w:r w:rsidR="00B730B8">
        <w:rPr>
          <w:rFonts w:ascii="Aptos" w:eastAsia="Calibri" w:hAnsi="Aptos" w:cs="Calibri"/>
          <w:kern w:val="0"/>
          <w:lang w:eastAsia="pl-PL"/>
          <w14:ligatures w14:val="none"/>
        </w:rPr>
        <w:t>2</w:t>
      </w:r>
    </w:p>
    <w:p w14:paraId="57F66F9B" w14:textId="7DAA37DA" w:rsidR="00DE14A8" w:rsidRDefault="00DE14A8" w:rsidP="00DE14A8">
      <w:pPr>
        <w:jc w:val="center"/>
      </w:pPr>
      <w:r w:rsidRPr="00006DFA">
        <w:t>Zakup skanerów do digitalizacji dokumentacji medycznej</w:t>
      </w:r>
      <w:r w:rsidR="0031535C">
        <w:t xml:space="preserve"> wraz z oprogramowaniem</w:t>
      </w:r>
      <w:r w:rsidRPr="00006DFA">
        <w:t xml:space="preserve"> (</w:t>
      </w:r>
      <w:r w:rsidR="00B730B8">
        <w:t>3</w:t>
      </w:r>
      <w:r w:rsidRPr="00006DFA">
        <w:t xml:space="preserve"> szt.) </w:t>
      </w:r>
    </w:p>
    <w:p w14:paraId="1E254646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17059FCF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4DD07A67" w14:textId="734A02CC" w:rsidR="00DE14A8" w:rsidRPr="007151AE" w:rsidRDefault="007151AE" w:rsidP="007151AE">
      <w:pPr>
        <w:jc w:val="center"/>
        <w:rPr>
          <w:rFonts w:ascii="Aptos" w:eastAsia="Calibri" w:hAnsi="Aptos" w:cs="Calibri"/>
          <w:color w:val="EE0000"/>
          <w:kern w:val="0"/>
          <w:lang w:eastAsia="pl-PL"/>
          <w14:ligatures w14:val="none"/>
        </w:rPr>
      </w:pPr>
      <w:r>
        <w:rPr>
          <w:rFonts w:ascii="Aptos" w:eastAsia="Calibri" w:hAnsi="Aptos" w:cs="Calibri"/>
          <w:color w:val="EE0000"/>
          <w:kern w:val="0"/>
          <w:lang w:eastAsia="pl-PL"/>
          <w14:ligatures w14:val="none"/>
        </w:rPr>
        <w:t xml:space="preserve">Modyfikacja nr 1 z dnia 6.03.2026r. </w:t>
      </w:r>
    </w:p>
    <w:p w14:paraId="51F48FB8" w14:textId="33B13E7E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2E3A5891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0F647A89" w14:textId="49E5A1A0" w:rsidR="00DE14A8" w:rsidRPr="00DE14A8" w:rsidRDefault="00B730B8" w:rsidP="55746554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  <w:r>
        <w:rPr>
          <w:rFonts w:ascii="Aptos" w:eastAsia="Calibri" w:hAnsi="Aptos" w:cs="Calibri"/>
          <w:kern w:val="0"/>
          <w:lang w:eastAsia="pl-PL"/>
          <w14:ligatures w14:val="none"/>
        </w:rPr>
        <w:t>Katowice</w:t>
      </w:r>
      <w:r w:rsidR="06FFC950" w:rsidRPr="00DE14A8">
        <w:rPr>
          <w:rFonts w:ascii="Aptos" w:eastAsia="Calibri" w:hAnsi="Aptos" w:cs="Calibri"/>
          <w:kern w:val="0"/>
          <w:lang w:eastAsia="pl-PL"/>
          <w14:ligatures w14:val="none"/>
        </w:rPr>
        <w:t>,</w:t>
      </w:r>
      <w:r w:rsidR="06FFC950" w:rsidRPr="55746554">
        <w:rPr>
          <w:rFonts w:ascii="Aptos" w:eastAsia="Calibri" w:hAnsi="Aptos" w:cs="Calibri"/>
          <w:lang w:eastAsia="pl-PL"/>
        </w:rPr>
        <w:t xml:space="preserve"> </w:t>
      </w:r>
      <w:r w:rsidR="00293F41">
        <w:rPr>
          <w:rFonts w:ascii="Aptos" w:eastAsia="Calibri" w:hAnsi="Aptos" w:cs="Calibri"/>
          <w:lang w:eastAsia="pl-PL"/>
        </w:rPr>
        <w:t>luty</w:t>
      </w:r>
      <w:r w:rsidR="00D36F7D">
        <w:rPr>
          <w:rFonts w:ascii="Aptos" w:eastAsia="Calibri" w:hAnsi="Aptos" w:cs="Calibri"/>
          <w:lang w:eastAsia="pl-PL"/>
        </w:rPr>
        <w:t xml:space="preserve"> </w:t>
      </w:r>
      <w:r w:rsidR="00DE14A8" w:rsidRPr="00DE14A8">
        <w:rPr>
          <w:rFonts w:ascii="Aptos" w:eastAsia="Calibri" w:hAnsi="Aptos" w:cs="Calibri"/>
          <w:kern w:val="0"/>
          <w:lang w:eastAsia="pl-PL"/>
          <w14:ligatures w14:val="none"/>
        </w:rPr>
        <w:t>202</w:t>
      </w:r>
      <w:r>
        <w:rPr>
          <w:rFonts w:ascii="Aptos" w:eastAsia="Calibri" w:hAnsi="Aptos" w:cs="Calibri"/>
          <w:kern w:val="0"/>
          <w:lang w:eastAsia="pl-PL"/>
          <w14:ligatures w14:val="none"/>
        </w:rPr>
        <w:t>6</w:t>
      </w:r>
    </w:p>
    <w:p w14:paraId="3BAB8668" w14:textId="77777777" w:rsidR="00DE14A8" w:rsidRDefault="00DE14A8" w:rsidP="00265E98">
      <w:pPr>
        <w:pStyle w:val="Tytu"/>
        <w:jc w:val="center"/>
      </w:pPr>
    </w:p>
    <w:p w14:paraId="21B87801" w14:textId="77777777" w:rsidR="00DE14A8" w:rsidRDefault="00DE14A8" w:rsidP="00265E98">
      <w:pPr>
        <w:pStyle w:val="Tytu"/>
        <w:jc w:val="center"/>
      </w:pPr>
    </w:p>
    <w:p w14:paraId="0EDFD8B4" w14:textId="77777777" w:rsidR="00DE14A8" w:rsidRDefault="00DE14A8" w:rsidP="00265E98">
      <w:pPr>
        <w:pStyle w:val="Tytu"/>
        <w:jc w:val="center"/>
      </w:pPr>
    </w:p>
    <w:p w14:paraId="76CACE20" w14:textId="77777777" w:rsidR="00DE14A8" w:rsidRDefault="00DE14A8" w:rsidP="00265E98">
      <w:pPr>
        <w:pStyle w:val="Tytu"/>
        <w:jc w:val="center"/>
      </w:pPr>
    </w:p>
    <w:p w14:paraId="523F7066" w14:textId="024DBC5C" w:rsidR="00A931D6" w:rsidRPr="00F37CE3" w:rsidRDefault="00A931D6" w:rsidP="55746554"/>
    <w:p w14:paraId="7A24A454" w14:textId="63161DCD" w:rsidR="00A931D6" w:rsidRPr="00F37CE3" w:rsidRDefault="00A931D6" w:rsidP="55746554">
      <w:r>
        <w:br w:type="page"/>
      </w:r>
    </w:p>
    <w:p w14:paraId="1DD79935" w14:textId="7DA28A97" w:rsidR="00A931D6" w:rsidRPr="00F37CE3" w:rsidRDefault="00A931D6" w:rsidP="55746554">
      <w:pPr>
        <w:pStyle w:val="Nagwek1"/>
        <w:numPr>
          <w:ilvl w:val="0"/>
          <w:numId w:val="21"/>
        </w:numPr>
        <w:ind w:left="720"/>
        <w:rPr>
          <w:rFonts w:ascii="Aptos" w:hAnsi="Aptos" w:cstheme="minorBidi"/>
        </w:rPr>
      </w:pPr>
      <w:bookmarkStart w:id="0" w:name="_Toc214874434"/>
      <w:bookmarkStart w:id="1" w:name="_Toc214878783"/>
      <w:r w:rsidRPr="55746554">
        <w:rPr>
          <w:rFonts w:ascii="Aptos" w:hAnsi="Aptos" w:cstheme="minorBidi"/>
        </w:rPr>
        <w:lastRenderedPageBreak/>
        <w:t xml:space="preserve">Wymagania ogólne dla urządzeń i oprogramowania </w:t>
      </w:r>
      <w:r w:rsidRPr="55746554">
        <w:rPr>
          <w:rFonts w:ascii="Aptos" w:hAnsi="Aptos"/>
        </w:rPr>
        <w:t>sieciowego</w:t>
      </w:r>
      <w:r w:rsidRPr="55746554">
        <w:rPr>
          <w:rFonts w:ascii="Aptos" w:hAnsi="Aptos" w:cstheme="minorBidi"/>
        </w:rPr>
        <w:t>.</w:t>
      </w:r>
      <w:bookmarkEnd w:id="0"/>
      <w:bookmarkEnd w:id="1"/>
    </w:p>
    <w:p w14:paraId="731D585F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całość sprzętu i oprogramowania musi pochodzić z autoryzowanego kanału sprzedaży producentów w UE i nie może być obciążony uprzednio nabytymi prawami podmiotów trzecich (</w:t>
      </w:r>
      <w:proofErr w:type="spellStart"/>
      <w:r w:rsidRPr="00B730B8">
        <w:rPr>
          <w:rFonts w:ascii="Aptos" w:hAnsi="Aptos" w:cstheme="minorHAnsi"/>
        </w:rPr>
        <w:t>subdystrybucja</w:t>
      </w:r>
      <w:proofErr w:type="spellEnd"/>
      <w:r w:rsidRPr="00B730B8">
        <w:rPr>
          <w:rFonts w:ascii="Aptos" w:hAnsi="Aptos" w:cstheme="minorHAnsi"/>
        </w:rPr>
        <w:t xml:space="preserve">, niezależni brokerzy) oraz musi być przeznaczony do sprzedaży i serwisu na rynku polskim;; </w:t>
      </w:r>
    </w:p>
    <w:p w14:paraId="47D437B6" w14:textId="226B1AD8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całość sprzętu musi być fabrycznie nowa, nie używana wcześniej; </w:t>
      </w:r>
    </w:p>
    <w:p w14:paraId="336A1D0E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wszystkie dostarczone i montowane komponenty przez Wykonawcę muszą być dopuszczone do obrotu na terenie Unii Europejskiej;</w:t>
      </w:r>
    </w:p>
    <w:p w14:paraId="08E9770F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dostarczane urządzenia muszą być pozbawione wszelkich wad;</w:t>
      </w:r>
    </w:p>
    <w:p w14:paraId="7F892D2C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urządzenia muszą być kompletne i gotowe do pracy po podłączeniu </w:t>
      </w:r>
    </w:p>
    <w:p w14:paraId="4C96F010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wszystkie oferowane urządzenia w ramach poszczególnych typów musza być:</w:t>
      </w:r>
    </w:p>
    <w:p w14:paraId="5584720C" w14:textId="77777777" w:rsidR="00A931D6" w:rsidRPr="00B730B8" w:rsidRDefault="00A931D6" w:rsidP="00A931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złożone z identycznych podzespołów, sygnowanych przez ich Producenta;</w:t>
      </w:r>
    </w:p>
    <w:p w14:paraId="55182733" w14:textId="1A0D549A" w:rsidR="00A931D6" w:rsidRPr="00B730B8" w:rsidRDefault="00A931D6" w:rsidP="00A931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dostarczane w oryginalnych opakowaniach Producenta.</w:t>
      </w:r>
    </w:p>
    <w:p w14:paraId="1AA4BE80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gwarancja dostawy sprzętu tego samego modelu/serii przez cały okres trwania projektu.</w:t>
      </w:r>
    </w:p>
    <w:p w14:paraId="0C8EC94D" w14:textId="77777777" w:rsidR="00D36F7D" w:rsidRPr="00B730B8" w:rsidRDefault="009367C8" w:rsidP="009367C8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Wszelkie instrukcje, podręczniki użytkownika, itp. mają być dostarczone w wersji elektronicznej i muszą być zgodne z regułami dostępności, w tym w szczególności spełniać wymogi standardu cyfrowego określonego w załączniku nr 2. Standardy dostępności dla polityki spójności 2021–2027 do Wytycznych dotyczących realizacji zasad równościowych w ramach funduszy unijnych na lata 2021-2027. Dokument dostępny pod adresem </w:t>
      </w:r>
    </w:p>
    <w:p w14:paraId="488FDDBE" w14:textId="35E0CFC0" w:rsidR="009367C8" w:rsidRPr="00B730B8" w:rsidRDefault="009367C8" w:rsidP="00D36F7D">
      <w:pPr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https://www.funduszeeuropejskie.gov.pl/strony/o-funduszach/fundusze-na-lata-2021-2027/prawo-i-dokumenty/wytyczne/wytyczne-dotyczace-realizacji-zasad-rownosciowych-w-ramach-funduszy-unijnych-na-lata-2021-2027/</w:t>
      </w:r>
    </w:p>
    <w:p w14:paraId="2B69098A" w14:textId="77777777" w:rsidR="009367C8" w:rsidRPr="00F37CE3" w:rsidRDefault="009367C8" w:rsidP="00D36F7D">
      <w:pPr>
        <w:spacing w:after="0" w:line="240" w:lineRule="auto"/>
        <w:ind w:left="794"/>
        <w:jc w:val="both"/>
        <w:rPr>
          <w:rFonts w:ascii="Aptos" w:hAnsi="Aptos" w:cstheme="minorHAnsi"/>
          <w:sz w:val="20"/>
          <w:szCs w:val="20"/>
        </w:rPr>
      </w:pPr>
    </w:p>
    <w:p w14:paraId="3D2CE85A" w14:textId="77777777" w:rsidR="00A931D6" w:rsidRPr="00F37CE3" w:rsidRDefault="00A931D6" w:rsidP="00A931D6">
      <w:pPr>
        <w:spacing w:line="240" w:lineRule="auto"/>
        <w:jc w:val="both"/>
        <w:rPr>
          <w:rFonts w:ascii="Aptos" w:hAnsi="Aptos" w:cstheme="minorHAnsi"/>
          <w:sz w:val="20"/>
          <w:szCs w:val="20"/>
        </w:rPr>
      </w:pPr>
    </w:p>
    <w:p w14:paraId="7EDA92D8" w14:textId="77777777" w:rsidR="00A931D6" w:rsidRPr="00F37CE3" w:rsidRDefault="00A931D6" w:rsidP="00A931D6">
      <w:pPr>
        <w:spacing w:line="240" w:lineRule="auto"/>
        <w:rPr>
          <w:rFonts w:ascii="Aptos" w:hAnsi="Aptos" w:cstheme="minorHAnsi"/>
          <w:b/>
        </w:rPr>
      </w:pPr>
      <w:r w:rsidRPr="00F37CE3">
        <w:rPr>
          <w:rFonts w:ascii="Aptos" w:hAnsi="Aptos" w:cstheme="minorHAnsi"/>
          <w:b/>
        </w:rPr>
        <w:t>Sprzęt</w:t>
      </w:r>
    </w:p>
    <w:p w14:paraId="2240539E" w14:textId="299FF45A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o ile wymagania szczegółowe nie specyfikują inaczej, na dostarczany sprzęt musi być udzielona min. </w:t>
      </w:r>
      <w:r w:rsidR="00463035">
        <w:rPr>
          <w:rFonts w:ascii="Aptos" w:hAnsi="Aptos" w:cstheme="minorHAnsi"/>
        </w:rPr>
        <w:t>36</w:t>
      </w:r>
      <w:r w:rsidR="00D36F7D" w:rsidRPr="00B730B8">
        <w:rPr>
          <w:rFonts w:ascii="Aptos" w:hAnsi="Aptos" w:cstheme="minorHAnsi"/>
        </w:rPr>
        <w:t xml:space="preserve"> miesięczna</w:t>
      </w:r>
      <w:r w:rsidRPr="00B730B8">
        <w:rPr>
          <w:rFonts w:ascii="Aptos" w:hAnsi="Aptos" w:cstheme="minorHAnsi"/>
        </w:rPr>
        <w:t xml:space="preserve"> gwarancja (chyba, że zapisy szczegółowe stanowią inaczej) opart</w:t>
      </w:r>
      <w:r w:rsidR="00D36F7D" w:rsidRPr="00B730B8">
        <w:rPr>
          <w:rFonts w:ascii="Aptos" w:hAnsi="Aptos" w:cstheme="minorHAnsi"/>
        </w:rPr>
        <w:t>a</w:t>
      </w:r>
      <w:r w:rsidRPr="00B730B8">
        <w:rPr>
          <w:rFonts w:ascii="Aptos" w:hAnsi="Aptos" w:cstheme="minorHAnsi"/>
        </w:rPr>
        <w:t xml:space="preserve"> na gwarancji producenta rozwiązanie;; czas reakcji na zgłoszony problem (rozumiany jako podjęcie działań diagnostycznych i kontakt ze zgłaszającym) nie może przekroczyć jednego dnia roboczego; </w:t>
      </w:r>
    </w:p>
    <w:p w14:paraId="18D4A4A6" w14:textId="52639E8C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Wykonawca ma obowiązek przyjmowania zgłoszeń serwisowych przez telefon (w godzinach pracy </w:t>
      </w:r>
      <w:r w:rsidR="00DA2E62">
        <w:rPr>
          <w:rFonts w:ascii="Aptos" w:hAnsi="Aptos" w:cstheme="minorHAnsi"/>
        </w:rPr>
        <w:t>Zamawiającego</w:t>
      </w:r>
      <w:r w:rsidRPr="00B730B8">
        <w:rPr>
          <w:rFonts w:ascii="Aptos" w:hAnsi="Aptos" w:cstheme="minorHAnsi"/>
        </w:rPr>
        <w:t>), fax, e-mail lub WWW (przez całą dobę); Wykonawca ma udostępnić pojedynczy punkt przyjmowania zgłoszeń dla dostarczanych rozwiązań. Każde zgłoszenie należy potwierdzić drogą pisemną lub elektroniczną w postaci potwierdzenia przyjęcia zgłoszenia;</w:t>
      </w:r>
    </w:p>
    <w:p w14:paraId="30BD3C63" w14:textId="77777777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Gwarantowany czas naprawy nie może być dłuższy niż 10 dni roboczych. W przypadku sprzętu, dla którego jest wymagany dłuższy czas na naprawę sprzętu, Zamawiający wymaga podstawienia na czas naprawy Sprzętu o nie gorszych parametrach funkcjonalnych. Naprawa w takim przypadku nie może przekroczyć 31 dni roboczych od momentu zgłoszenia usterki;</w:t>
      </w:r>
    </w:p>
    <w:p w14:paraId="66C271C3" w14:textId="77777777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Zamawiający otrzyma dostęp do pomocy technicznej (telefon, e-mail lub WWW) w zakresie rozwiązywania problemów związanych z bieżącą eksploatacją dostarczonych rozwiązań w godzinach pracy Wnioskodawcy;</w:t>
      </w:r>
    </w:p>
    <w:p w14:paraId="4C9330D6" w14:textId="00C35F10" w:rsidR="00A931D6" w:rsidRPr="00B730B8" w:rsidRDefault="00A931D6" w:rsidP="006E3B6C">
      <w:pPr>
        <w:spacing w:after="0" w:line="240" w:lineRule="auto"/>
        <w:ind w:left="397"/>
        <w:jc w:val="both"/>
        <w:rPr>
          <w:rFonts w:ascii="Aptos" w:hAnsi="Aptos" w:cstheme="minorHAnsi"/>
        </w:rPr>
      </w:pPr>
    </w:p>
    <w:p w14:paraId="19E4108F" w14:textId="77777777" w:rsidR="00A931D6" w:rsidRPr="00F37CE3" w:rsidRDefault="00A931D6" w:rsidP="00A931D6">
      <w:pPr>
        <w:spacing w:line="240" w:lineRule="auto"/>
        <w:rPr>
          <w:rFonts w:ascii="Aptos" w:hAnsi="Aptos" w:cstheme="minorHAnsi"/>
          <w:b/>
        </w:rPr>
      </w:pPr>
      <w:r w:rsidRPr="00F37CE3">
        <w:rPr>
          <w:rFonts w:ascii="Aptos" w:hAnsi="Aptos" w:cstheme="minorHAnsi"/>
          <w:b/>
        </w:rPr>
        <w:t>Oprogramowanie</w:t>
      </w:r>
    </w:p>
    <w:p w14:paraId="5D5C0581" w14:textId="42BB2CE9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lastRenderedPageBreak/>
        <w:t xml:space="preserve">oprogramowanie powinno posiadać min </w:t>
      </w:r>
      <w:r w:rsidR="00D36F7D" w:rsidRPr="00B730B8">
        <w:rPr>
          <w:rFonts w:ascii="Aptos" w:hAnsi="Aptos" w:cstheme="minorHAnsi"/>
        </w:rPr>
        <w:t>24</w:t>
      </w:r>
      <w:r w:rsidRPr="00B730B8">
        <w:rPr>
          <w:rFonts w:ascii="Aptos" w:hAnsi="Aptos" w:cstheme="minorHAnsi"/>
        </w:rPr>
        <w:t>-miesięczną gwarancję obejmującą swoim zakresem poprawność działania w zakresie wdrożonych funkcjonalności wg stanu na dzień podpisania stosownego protokołu odbioru (chyba że zapisy szczegółowe stanowią inaczej);</w:t>
      </w:r>
    </w:p>
    <w:p w14:paraId="374C6F28" w14:textId="77777777" w:rsidR="00A931D6" w:rsidRPr="00B730B8" w:rsidRDefault="00A931D6" w:rsidP="00A931D6">
      <w:pPr>
        <w:spacing w:line="240" w:lineRule="auto"/>
        <w:jc w:val="both"/>
        <w:rPr>
          <w:rFonts w:ascii="Aptos" w:hAnsi="Aptos" w:cstheme="minorHAnsi"/>
        </w:rPr>
      </w:pPr>
    </w:p>
    <w:p w14:paraId="0A511113" w14:textId="77777777" w:rsidR="00A931D6" w:rsidRPr="00B730B8" w:rsidRDefault="00A931D6" w:rsidP="00A931D6">
      <w:pPr>
        <w:spacing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UWAGA. Powyższe zapisy gwarancyjne znajdują zastosowanie w każdym przypadku i podlegają modyfikacji o uregulowania szczególne znajdujące w dalszej części SOPZ.</w:t>
      </w:r>
    </w:p>
    <w:p w14:paraId="7FE9ECCB" w14:textId="77777777" w:rsidR="00194813" w:rsidRPr="00F37CE3" w:rsidRDefault="00194813" w:rsidP="00194813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bookmarkStart w:id="2" w:name="_Toc214874435"/>
      <w:bookmarkStart w:id="3" w:name="_Toc214878784"/>
      <w:r w:rsidRPr="00F37CE3">
        <w:rPr>
          <w:rFonts w:ascii="Aptos" w:hAnsi="Aptos" w:cstheme="minorHAnsi"/>
        </w:rPr>
        <w:t>Miejsce instalacji sprzętu i oprogramowania/systemu:</w:t>
      </w:r>
      <w:bookmarkEnd w:id="2"/>
      <w:bookmarkEnd w:id="3"/>
    </w:p>
    <w:p w14:paraId="4C2E2D31" w14:textId="03FA01C1" w:rsidR="00194813" w:rsidRPr="00B730B8" w:rsidRDefault="00194813" w:rsidP="00194813">
      <w:pPr>
        <w:pStyle w:val="Akapitzlist3"/>
        <w:numPr>
          <w:ilvl w:val="0"/>
          <w:numId w:val="24"/>
        </w:numPr>
        <w:jc w:val="both"/>
        <w:rPr>
          <w:rFonts w:ascii="Aptos" w:hAnsi="Aptos" w:cstheme="minorHAnsi"/>
          <w:sz w:val="22"/>
          <w:szCs w:val="22"/>
        </w:rPr>
      </w:pPr>
      <w:r w:rsidRPr="00B730B8">
        <w:rPr>
          <w:rFonts w:ascii="Aptos" w:hAnsi="Aptos" w:cstheme="minorHAnsi"/>
          <w:sz w:val="22"/>
          <w:szCs w:val="22"/>
        </w:rPr>
        <w:t xml:space="preserve">Dostarczony sprzęt i oprogramowanie powinny zostać zamontowane, zainstalowane i skonfigurowane zgodnie z wymaganiami opisanymi w dalszej części załącznika, w budynkach szpitala w miejscach wskazanych przez Zamawiającego. </w:t>
      </w:r>
    </w:p>
    <w:p w14:paraId="5CEF652D" w14:textId="44E0BD3F" w:rsidR="00D52860" w:rsidRPr="009367C8" w:rsidRDefault="00D52860" w:rsidP="009367C8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r w:rsidRPr="009367C8">
        <w:rPr>
          <w:rFonts w:ascii="Aptos" w:hAnsi="Aptos" w:cstheme="minorHAnsi"/>
        </w:rPr>
        <w:t>Przedmiot zamówienia</w:t>
      </w:r>
    </w:p>
    <w:p w14:paraId="5EA100DE" w14:textId="3D97111C" w:rsidR="5F2E981A" w:rsidRDefault="2C3FFF2F" w:rsidP="602B0FE7">
      <w:pPr>
        <w:spacing w:before="240" w:after="240"/>
      </w:pPr>
      <w:r w:rsidRPr="602B0FE7">
        <w:rPr>
          <w:rFonts w:ascii="Aptos" w:eastAsia="Aptos" w:hAnsi="Aptos" w:cs="Aptos"/>
        </w:rPr>
        <w:t>Przedmiotem zamówienia jest dostawa fabrycznie nowych, wolnych od wad prawnych i fizycznych urządzeń oraz wartości niematerialnych i prawnych (licencji), obejmująca:</w:t>
      </w:r>
    </w:p>
    <w:p w14:paraId="0F89BC9F" w14:textId="270D0D6E" w:rsidR="5F2E981A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Dostawę</w:t>
      </w:r>
      <w:r w:rsidRPr="602B0FE7">
        <w:rPr>
          <w:rFonts w:ascii="Aptos" w:eastAsia="Aptos" w:hAnsi="Aptos" w:cs="Aptos"/>
        </w:rPr>
        <w:t xml:space="preserve"> </w:t>
      </w:r>
      <w:r w:rsidR="006B35ED">
        <w:rPr>
          <w:rFonts w:ascii="Aptos" w:eastAsia="Aptos" w:hAnsi="Aptos" w:cs="Aptos"/>
        </w:rPr>
        <w:t>3</w:t>
      </w:r>
      <w:r w:rsidRPr="602B0FE7">
        <w:rPr>
          <w:rFonts w:ascii="Aptos" w:eastAsia="Aptos" w:hAnsi="Aptos" w:cs="Aptos"/>
        </w:rPr>
        <w:t xml:space="preserve"> sztuk skanerów.</w:t>
      </w:r>
    </w:p>
    <w:p w14:paraId="24AE9340" w14:textId="1295EE48" w:rsidR="006B35ED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4158B099">
        <w:rPr>
          <w:rFonts w:ascii="Aptos" w:eastAsia="Aptos" w:hAnsi="Aptos" w:cs="Aptos"/>
        </w:rPr>
        <w:t xml:space="preserve">Dostawa licencji dostępowych (CAL) lub licencji serwerowej, </w:t>
      </w:r>
      <w:r w:rsidR="006B35ED">
        <w:rPr>
          <w:rFonts w:ascii="Aptos" w:eastAsia="Aptos" w:hAnsi="Aptos" w:cs="Aptos"/>
        </w:rPr>
        <w:t xml:space="preserve">na oprogramowanie </w:t>
      </w:r>
      <w:r w:rsidR="00984C02">
        <w:rPr>
          <w:rFonts w:ascii="Aptos" w:eastAsia="Aptos" w:hAnsi="Aptos" w:cs="Aptos"/>
        </w:rPr>
        <w:t xml:space="preserve">umożliwiające </w:t>
      </w:r>
      <w:r w:rsidR="00984C02" w:rsidRPr="00984C02">
        <w:rPr>
          <w:rFonts w:ascii="Aptos" w:eastAsia="Aptos" w:hAnsi="Aptos" w:cs="Aptos"/>
        </w:rPr>
        <w:t xml:space="preserve">bezpośrednie skanowanie dokumentów pacjentów </w:t>
      </w:r>
      <w:proofErr w:type="spellStart"/>
      <w:r w:rsidR="00984C02" w:rsidRPr="00984C02">
        <w:rPr>
          <w:rFonts w:ascii="Aptos" w:eastAsia="Aptos" w:hAnsi="Aptos" w:cs="Aptos"/>
        </w:rPr>
        <w:t>pacjentów</w:t>
      </w:r>
      <w:proofErr w:type="spellEnd"/>
      <w:r w:rsidR="00984C02" w:rsidRPr="00984C02">
        <w:rPr>
          <w:rFonts w:ascii="Aptos" w:eastAsia="Aptos" w:hAnsi="Aptos" w:cs="Aptos"/>
        </w:rPr>
        <w:t xml:space="preserve"> z urządzeń wielofunkcyjnych oraz skanerów wprost do systemu KS-SOMED, KS-PPS, KS-MEDIS firmy </w:t>
      </w:r>
      <w:proofErr w:type="spellStart"/>
      <w:r w:rsidR="00984C02" w:rsidRPr="00984C02">
        <w:rPr>
          <w:rFonts w:ascii="Aptos" w:eastAsia="Aptos" w:hAnsi="Aptos" w:cs="Aptos"/>
        </w:rPr>
        <w:t>Kamsoft</w:t>
      </w:r>
      <w:proofErr w:type="spellEnd"/>
      <w:r w:rsidR="00984C02">
        <w:rPr>
          <w:rFonts w:ascii="Aptos" w:eastAsia="Aptos" w:hAnsi="Aptos" w:cs="Aptos"/>
        </w:rPr>
        <w:t xml:space="preserve"> posiadanego przez Zamawiającego. </w:t>
      </w:r>
    </w:p>
    <w:p w14:paraId="1808D0CF" w14:textId="1CE30A7D" w:rsidR="5F2E981A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4158B099">
        <w:rPr>
          <w:rFonts w:ascii="Aptos" w:eastAsia="Aptos" w:hAnsi="Aptos" w:cs="Aptos"/>
          <w:b/>
          <w:bCs/>
        </w:rPr>
        <w:t xml:space="preserve">Dostawę </w:t>
      </w:r>
      <w:r w:rsidRPr="4158B099">
        <w:rPr>
          <w:rFonts w:ascii="Aptos" w:eastAsia="Aptos" w:hAnsi="Aptos" w:cs="Aptos"/>
        </w:rPr>
        <w:t>opłaconego z góry certyfikatu lub licencji producenta, gwarantującego prawo do aktualizacji i wsparcia technicznego producenta dla systemu zarządzającego skanerami na okres 36 miesięcy.</w:t>
      </w:r>
    </w:p>
    <w:p w14:paraId="51CE5B1E" w14:textId="77777777" w:rsidR="00265E98" w:rsidRPr="009F40D1" w:rsidRDefault="00D52860" w:rsidP="009F40D1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 xml:space="preserve">Szczegółowe wymagania techniczne </w:t>
      </w:r>
    </w:p>
    <w:p w14:paraId="4136C64B" w14:textId="63C068EE" w:rsidR="00D52860" w:rsidRPr="009F40D1" w:rsidRDefault="00E273B6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Skaner – typ I</w:t>
      </w:r>
      <w:r w:rsidR="00C77147">
        <w:rPr>
          <w:rFonts w:ascii="Aptos" w:hAnsi="Aptos" w:cstheme="minorHAnsi"/>
        </w:rPr>
        <w:t xml:space="preserve"> – 1 szt.</w:t>
      </w:r>
    </w:p>
    <w:p w14:paraId="6D620216" w14:textId="017AB969" w:rsidR="00D52860" w:rsidRDefault="00D52860" w:rsidP="00D52860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1"/>
        <w:gridCol w:w="7261"/>
      </w:tblGrid>
      <w:tr w:rsidR="008F512E" w:rsidRPr="008F512E" w14:paraId="4FACB4E2" w14:textId="77777777" w:rsidTr="00965D4E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EF6CA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4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E995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/ wymaganie minimalne</w:t>
            </w:r>
          </w:p>
        </w:tc>
      </w:tr>
      <w:tr w:rsidR="008F512E" w:rsidRPr="008F512E" w14:paraId="6895F49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410A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urządzenia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EB1C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Produkcyjny skaner dokumentowy klasy A3, przeznaczony do intensywnego skanowania w środowiskach biurowych i instytucjonalnych.</w:t>
            </w:r>
          </w:p>
        </w:tc>
      </w:tr>
      <w:tr w:rsidR="008F512E" w:rsidRPr="008F512E" w14:paraId="774B583E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5C0B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E0CB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 xml:space="preserve">Skanowanie dokumentów A4 z prędkością co najmniej 100 stron na minutę w trybie jednostronnym oraz 200 obrazów na minutę w trybie dwustronnym, w kolorze i w trybie monochromatycznym przy rozdzielczości 200 </w:t>
            </w:r>
            <w:proofErr w:type="spellStart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dpi</w:t>
            </w:r>
            <w:proofErr w:type="spellEnd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</w:tr>
      <w:tr w:rsidR="008F512E" w:rsidRPr="008F512E" w14:paraId="62D6E342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53B7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Tryb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6D7F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skanowania jedno- i dwustronnego (</w:t>
            </w:r>
            <w:proofErr w:type="spellStart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simplex</w:t>
            </w:r>
            <w:proofErr w:type="spellEnd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/duplex) w jednym przebiegu dokumentu.</w:t>
            </w:r>
          </w:p>
        </w:tc>
      </w:tr>
      <w:tr w:rsidR="008F512E" w:rsidRPr="008F512E" w14:paraId="08A9A804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9495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Zalecany dzienny wolumen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FA42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Przystosowanie do pracy o wysokim obciążeniu – zalecany dzienny cykl pracy nie mniejszy niż 20 000 skanów dziennie.</w:t>
            </w:r>
          </w:p>
        </w:tc>
      </w:tr>
      <w:tr w:rsidR="008F512E" w:rsidRPr="008F512E" w14:paraId="54035CE6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F635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Automatyczny podajnik ADF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1E74D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Automatyczny podajnik dokumentów o pojemności minimum 300 arkuszy papieru A4.</w:t>
            </w:r>
          </w:p>
        </w:tc>
      </w:tr>
      <w:tr w:rsidR="008F512E" w:rsidRPr="008F512E" w14:paraId="314B2BC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FBAE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lastRenderedPageBreak/>
              <w:t>Zakres formatów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2C1A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dokumentów o szerokości od około 50 mm do co najmniej 305 mm oraz długości od około 70 mm do co najmniej 432 mm.</w:t>
            </w:r>
          </w:p>
        </w:tc>
      </w:tr>
      <w:tr w:rsidR="008F512E" w:rsidRPr="008F512E" w14:paraId="257BD79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B7FE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Długie dokumenty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CDF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skanowania dokumentów długich o długości do co najmniej 3000 mm w trybie dokumentów długich.</w:t>
            </w:r>
          </w:p>
        </w:tc>
      </w:tr>
      <w:tr w:rsidR="008F512E" w:rsidRPr="008F512E" w14:paraId="4EE1799D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AD204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Gramatura papieru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7973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papieru o gramaturze od około 20 g/m² do co najmniej 209 g/m² w trybie standardowym oraz do 255 g/m² w trybie bez separacji.</w:t>
            </w:r>
          </w:p>
        </w:tc>
      </w:tr>
      <w:tr w:rsidR="008F512E" w:rsidRPr="008F512E" w14:paraId="46A3A67A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36B4E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optyczna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85F1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 xml:space="preserve">Optyczna rozdzielczość skanowania nie mniejsza niż 600 </w:t>
            </w:r>
            <w:proofErr w:type="spellStart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dpi</w:t>
            </w:r>
            <w:proofErr w:type="spellEnd"/>
          </w:p>
        </w:tc>
      </w:tr>
      <w:tr w:rsidR="008F512E" w:rsidRPr="008F512E" w14:paraId="1301B4A0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682F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Rozdzielczości wyjściowe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B261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 xml:space="preserve">Możliwość wyboru rozdzielczości wyjściowych co najmniej: 150, 200, 300, 400 i 600 </w:t>
            </w:r>
            <w:proofErr w:type="spellStart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dpi</w:t>
            </w:r>
            <w:proofErr w:type="spellEnd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</w:tr>
      <w:tr w:rsidR="008F512E" w:rsidRPr="008F512E" w14:paraId="0E41807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B174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Głębia kolorów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988C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24 bit</w:t>
            </w:r>
          </w:p>
        </w:tc>
      </w:tr>
      <w:tr w:rsidR="008F512E" w:rsidRPr="008F512E" w14:paraId="46403577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AB30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Technologia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2937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Zastosowanie czujników CIS oraz energooszczędnego oświetlenia LED RGB.</w:t>
            </w:r>
          </w:p>
        </w:tc>
      </w:tr>
      <w:tr w:rsidR="008F512E" w:rsidRPr="008F512E" w14:paraId="73D9FB57" w14:textId="77777777" w:rsidTr="00965D4E">
        <w:tc>
          <w:tcPr>
            <w:tcW w:w="9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00307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Automatyczna obróbka</w:t>
            </w: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0F37E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8F512E" w:rsidRPr="008F512E" w14:paraId="2EF96CDF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C3F4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363D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Rozpoznawanie kodu kreskowego, kod 2D, kod rozdzielania partii, funkcja zadania, ultradźwiękowe wykrywanie pobrania dwóch arkuszy, wykrywanie zszycia, eliminowanie i poprawianie kolorów, automatyczne wykrywanie rozmiaru strony, korekcja kolorów 3D, obrót obrazu, pomijanie pustych stron, uwydatnianie krawędzi, usuwanie efektu mory</w:t>
            </w:r>
          </w:p>
        </w:tc>
      </w:tr>
      <w:tr w:rsidR="008F512E" w:rsidRPr="008F512E" w14:paraId="7991E1F6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26AF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EA2A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Zapobieganie przebijaniu kolorów / usuwanie tła, regulacja kontrastu, korekcja cieniowania, regulacja jasności, prostowanie, usuwanie krawędzi, wybór strony skanowania, ustawienia obszaru skanowania, ustawienia dodatków, rozpoznawanie orientacji tekstu, usuwanie śladów dziurkowania,</w:t>
            </w:r>
          </w:p>
        </w:tc>
      </w:tr>
      <w:tr w:rsidR="008F512E" w:rsidRPr="008F512E" w14:paraId="5BAE4FFB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694B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46EDF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folii, usuwanie niepotrzebnych kropek, usuwanie wgnieceń, wygładzanie tła, uwydatnianie znaków, system szybkiego odzyskiwania</w:t>
            </w:r>
          </w:p>
        </w:tc>
      </w:tr>
      <w:tr w:rsidR="008F512E" w:rsidRPr="008F512E" w14:paraId="1A4D0B0A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F2A6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Połączenie z komputerem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A5935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Interfejs USB w standardzie co najmniej USB 3.1</w:t>
            </w:r>
          </w:p>
        </w:tc>
      </w:tr>
      <w:tr w:rsidR="008F512E" w:rsidRPr="008F512E" w14:paraId="0FC59318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D4EB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Sterowniki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23C7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Pełna kompatybilność ze sterownikami TWAIN, ISIS oraz WIA.</w:t>
            </w:r>
          </w:p>
        </w:tc>
      </w:tr>
      <w:tr w:rsidR="008F512E" w:rsidRPr="008F512E" w14:paraId="1A1FBF31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8C39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Oprogramowanie producenta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4DA83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Dostarczane oprogramowanie do skanowania i zarządzania dokumentami umożliwiające zapis do popularnych formatów plików</w:t>
            </w:r>
          </w:p>
        </w:tc>
      </w:tr>
      <w:tr w:rsidR="008F512E" w:rsidRPr="008F512E" w14:paraId="3F99CECE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667F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Parametry zasilania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FF654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 xml:space="preserve">Zasilanie sieciowe AC 220–240 V, 50/60 </w:t>
            </w:r>
            <w:proofErr w:type="spellStart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Hz</w:t>
            </w:r>
            <w:proofErr w:type="spellEnd"/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</w:tr>
      <w:tr w:rsidR="008F512E" w:rsidRPr="008F512E" w14:paraId="2A303C9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F89F5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Zużycie energii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C3CA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Pobór mocy podczas pracy nie większy niż około 70 W oraz tryb uśpienia o poborze mocy nie większym niż 5 W.</w:t>
            </w:r>
          </w:p>
        </w:tc>
      </w:tr>
      <w:tr w:rsidR="008F512E" w:rsidRPr="008F512E" w14:paraId="3C3B651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238FA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Gwarancja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0BFCF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Minimum 36 miesięcy producenta</w:t>
            </w:r>
          </w:p>
        </w:tc>
      </w:tr>
    </w:tbl>
    <w:p w14:paraId="3962FAF0" w14:textId="77777777" w:rsidR="008F512E" w:rsidRPr="00D52860" w:rsidRDefault="008F512E" w:rsidP="00D52860"/>
    <w:p w14:paraId="74DA0951" w14:textId="3A86CED6" w:rsidR="00C77147" w:rsidRDefault="00C77147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Skaner typ II -  2 szt.</w:t>
      </w:r>
    </w:p>
    <w:p w14:paraId="288BF6C8" w14:textId="77777777" w:rsidR="00B609AA" w:rsidRDefault="00B609AA" w:rsidP="00B609AA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6"/>
        <w:gridCol w:w="7266"/>
      </w:tblGrid>
      <w:tr w:rsidR="00B609AA" w:rsidRPr="00B609AA" w14:paraId="779C3D0F" w14:textId="77777777" w:rsidTr="00B609AA"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DC71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7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B0AD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/ wymaganie minimalne</w:t>
            </w:r>
          </w:p>
        </w:tc>
      </w:tr>
      <w:tr w:rsidR="00B609AA" w:rsidRPr="00B609AA" w14:paraId="0CC82265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F6FE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urządzenia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573C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Monochromatyczne urządzenie wielofunkcyjne formatu A3 (drukowanie, kopiowanie, skanowanie) przeznaczone do pracy biurowej i instytucjonalnej.</w:t>
            </w:r>
          </w:p>
        </w:tc>
      </w:tr>
      <w:tr w:rsidR="00B609AA" w:rsidRPr="00B609AA" w14:paraId="63D8A977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C22A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Podstawa jezdna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B4A92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posadowione na dedykowanej podstawie jezdnej umożliwiającej przemieszczanie, wyposażonej w kółka z możliwością blokady.</w:t>
            </w:r>
          </w:p>
        </w:tc>
      </w:tr>
      <w:tr w:rsidR="00B609AA" w:rsidRPr="00B609AA" w14:paraId="077FB610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A1FB0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lastRenderedPageBreak/>
              <w:t>Dodatkowe podajniki papieru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E542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wyposażone w minimum dwa dodatkowe podajniki papieru (tace) zwiększające całkowitą pojemność wejściową papieru.</w:t>
            </w:r>
          </w:p>
        </w:tc>
      </w:tr>
      <w:tr w:rsidR="00B609AA" w:rsidRPr="00B609AA" w14:paraId="7DF4442A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83F6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Technologia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4559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Laserowy druk monochromatyczny zapewniający wysoką trwałość i czytelność wydruków.</w:t>
            </w:r>
          </w:p>
        </w:tc>
      </w:tr>
      <w:tr w:rsidR="00B609AA" w:rsidRPr="00B609AA" w14:paraId="13B1B669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7F5F2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313F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Prędkość drukowania nie mniejsza niż 25 stron A4 na minutę w trybie monochromatycznym.</w:t>
            </w:r>
          </w:p>
        </w:tc>
      </w:tr>
      <w:tr w:rsidR="00B609AA" w:rsidRPr="00B609AA" w14:paraId="0736EC2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F9F2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9802C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 xml:space="preserve">Rozdzielczość druku nie mniejsza niż 1200 × 1200 </w:t>
            </w:r>
            <w:proofErr w:type="spellStart"/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dpi</w:t>
            </w:r>
            <w:proofErr w:type="spellEnd"/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</w:tr>
      <w:tr w:rsidR="00B609AA" w:rsidRPr="00B609AA" w14:paraId="216DFD50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D872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Obsługiwane formaty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6C2D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formatów papieru od A6 do A3, w tym możliwość drukowania i kopiowania w formacie A3.</w:t>
            </w:r>
          </w:p>
        </w:tc>
      </w:tr>
      <w:tr w:rsidR="00B609AA" w:rsidRPr="00B609AA" w14:paraId="41220A1D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BB0E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Pojemność podajników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EEC74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Standardowy podajnik papieru o pojemności minimum 520 arkuszy oraz podajnik ręczny o pojemności minimum 100 arkuszy.</w:t>
            </w:r>
          </w:p>
        </w:tc>
      </w:tr>
      <w:tr w:rsidR="00B609AA" w:rsidRPr="00B609AA" w14:paraId="6B97FC9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ACA8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Łączna pojemność papieru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9A97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Łączna pojemność podajników po zainstalowaniu dwóch dodatkowych tac nie mniejsza niż 2000 arkuszy.</w:t>
            </w:r>
          </w:p>
        </w:tc>
      </w:tr>
      <w:tr w:rsidR="00B609AA" w:rsidRPr="00B609AA" w14:paraId="54A7B501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156E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skanera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01BC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Skaner płaski z automatycznym podajnikiem dokumentów (ADF) umożliwiającym skanowanie dwustronne w jednym przebiegu.</w:t>
            </w:r>
          </w:p>
        </w:tc>
      </w:tr>
      <w:tr w:rsidR="00B609AA" w:rsidRPr="00B609AA" w14:paraId="1A6294A8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7DB4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40C8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dokumentów z prędkością co najmniej 80 obrazów na minutę w trybie kolorowym i monochromatycznym.</w:t>
            </w:r>
          </w:p>
        </w:tc>
      </w:tr>
      <w:tr w:rsidR="00B609AA" w:rsidRPr="00B609AA" w14:paraId="4756F596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DA82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9BA9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 xml:space="preserve">Optyczna rozdzielczość skanowania nie mniejsza niż 600 × 600 </w:t>
            </w:r>
            <w:proofErr w:type="spellStart"/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dpi</w:t>
            </w:r>
            <w:proofErr w:type="spellEnd"/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</w:tr>
      <w:tr w:rsidR="00B609AA" w:rsidRPr="00B609AA" w14:paraId="598E0024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85C1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Funkcje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13AE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skanowania do e-mail, folderu sieciowego, pamięci USB oraz do systemów obiegu dokumentów.</w:t>
            </w:r>
          </w:p>
        </w:tc>
      </w:tr>
      <w:tr w:rsidR="00B609AA" w:rsidRPr="00B609AA" w14:paraId="27757CC3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85CD0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Łączność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D7B7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Interfejsy komunikacyjne minimum: Ethernet (LAN) oraz USB.</w:t>
            </w:r>
          </w:p>
        </w:tc>
      </w:tr>
      <w:tr w:rsidR="00B609AA" w:rsidRPr="00B609AA" w14:paraId="386F103C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00F1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Pamięć operacyjna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FE5C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Pamięć RAM urządzenia nie mniejsza niż 4 GB.</w:t>
            </w:r>
          </w:p>
        </w:tc>
      </w:tr>
      <w:tr w:rsidR="00B609AA" w:rsidRPr="00B609AA" w14:paraId="1FB4317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E9AE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Wyświetlacz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93FD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Kolorowy dotykowy panel sterowania umożliwiający intuicyjną obsługę urządzenia.</w:t>
            </w:r>
          </w:p>
        </w:tc>
      </w:tr>
      <w:tr w:rsidR="00B609AA" w:rsidRPr="00B609AA" w14:paraId="58F0D6B4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9976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Parametry zasilania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19AE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 xml:space="preserve">Zasilanie sieciowe AC 220–240 V, 50/60 </w:t>
            </w:r>
            <w:proofErr w:type="spellStart"/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Hz</w:t>
            </w:r>
            <w:proofErr w:type="spellEnd"/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</w:tr>
      <w:tr w:rsidR="00B609AA" w:rsidRPr="00B609AA" w14:paraId="4AE05CC5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EEE9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Efektywność energetyczna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4579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spełniające wymagania norm efektywności energetycznej ENERGY STAR lub równoważnych.</w:t>
            </w:r>
          </w:p>
        </w:tc>
      </w:tr>
      <w:tr w:rsidR="00B609AA" w:rsidRPr="00B609AA" w14:paraId="138683A7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3DE84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Gwarancja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C257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Minimum 36 miesięcy gwarancji producenta.</w:t>
            </w:r>
          </w:p>
        </w:tc>
      </w:tr>
    </w:tbl>
    <w:p w14:paraId="05D5B26C" w14:textId="77777777" w:rsidR="00B609AA" w:rsidRPr="00B609AA" w:rsidRDefault="00B609AA" w:rsidP="00B609AA"/>
    <w:p w14:paraId="4B734E7A" w14:textId="00D1348F" w:rsidR="00893709" w:rsidRDefault="00893709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Oprogramowanie</w:t>
      </w:r>
      <w:r w:rsidR="00C012A8">
        <w:rPr>
          <w:rFonts w:ascii="Aptos" w:hAnsi="Aptos" w:cstheme="minorHAnsi"/>
        </w:rPr>
        <w:t xml:space="preserve"> zarządzające</w:t>
      </w:r>
    </w:p>
    <w:p w14:paraId="77202C9B" w14:textId="77777777" w:rsidR="00B71898" w:rsidRDefault="00B71898" w:rsidP="00B7189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7218"/>
      </w:tblGrid>
      <w:tr w:rsidR="00B71898" w:rsidRPr="00B71898" w14:paraId="1F6814E1" w14:textId="77777777" w:rsidTr="0037220C">
        <w:tc>
          <w:tcPr>
            <w:tcW w:w="1844" w:type="dxa"/>
            <w:vAlign w:val="center"/>
            <w:hideMark/>
          </w:tcPr>
          <w:p w14:paraId="69FDD842" w14:textId="77777777" w:rsidR="00B71898" w:rsidRPr="00B71898" w:rsidRDefault="00B71898" w:rsidP="00B7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Obszar funkcjonalny</w:t>
            </w:r>
          </w:p>
        </w:tc>
        <w:tc>
          <w:tcPr>
            <w:tcW w:w="7218" w:type="dxa"/>
            <w:vAlign w:val="center"/>
            <w:hideMark/>
          </w:tcPr>
          <w:p w14:paraId="4A5E5177" w14:textId="77777777" w:rsidR="00B71898" w:rsidRPr="00B71898" w:rsidRDefault="00B71898" w:rsidP="00B7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wymagania</w:t>
            </w:r>
          </w:p>
        </w:tc>
      </w:tr>
      <w:tr w:rsidR="00B71898" w:rsidRPr="00B71898" w14:paraId="075BC491" w14:textId="77777777" w:rsidTr="0037220C">
        <w:tc>
          <w:tcPr>
            <w:tcW w:w="1844" w:type="dxa"/>
            <w:vAlign w:val="center"/>
            <w:hideMark/>
          </w:tcPr>
          <w:p w14:paraId="76F5BCA0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Przeznaczenie systemu</w:t>
            </w:r>
          </w:p>
        </w:tc>
        <w:tc>
          <w:tcPr>
            <w:tcW w:w="7218" w:type="dxa"/>
            <w:vAlign w:val="center"/>
            <w:hideMark/>
          </w:tcPr>
          <w:p w14:paraId="4C522B81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Oprogramowanie przeznaczone do skanowania, digitalizacji i archiwizacji dokumentacji medycznej w podmiotach leczniczych, wspierające proces przejścia na elektroniczną dokumentację medyczną (EDM).</w:t>
            </w:r>
          </w:p>
        </w:tc>
      </w:tr>
      <w:tr w:rsidR="00B71898" w:rsidRPr="00B71898" w14:paraId="1CAAA761" w14:textId="77777777" w:rsidTr="0037220C">
        <w:tc>
          <w:tcPr>
            <w:tcW w:w="1844" w:type="dxa"/>
            <w:vAlign w:val="center"/>
            <w:hideMark/>
          </w:tcPr>
          <w:p w14:paraId="669093D7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Skanowanie dokumentów</w:t>
            </w:r>
          </w:p>
        </w:tc>
        <w:tc>
          <w:tcPr>
            <w:tcW w:w="7218" w:type="dxa"/>
            <w:vAlign w:val="center"/>
            <w:hideMark/>
          </w:tcPr>
          <w:p w14:paraId="53847C8A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skanowania dokumentów jedno- i wielostronicowych, w tym skanowania dwustronnego, z wykorzystaniem profesjonalnych skanerów dokumentowych.</w:t>
            </w:r>
          </w:p>
        </w:tc>
      </w:tr>
      <w:tr w:rsidR="00B71898" w:rsidRPr="00B71898" w14:paraId="218CCBFB" w14:textId="77777777" w:rsidTr="0037220C">
        <w:tc>
          <w:tcPr>
            <w:tcW w:w="1844" w:type="dxa"/>
            <w:vAlign w:val="center"/>
            <w:hideMark/>
          </w:tcPr>
          <w:p w14:paraId="59E407A2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Indeksowanie i identyfikacja</w:t>
            </w:r>
          </w:p>
        </w:tc>
        <w:tc>
          <w:tcPr>
            <w:tcW w:w="7218" w:type="dxa"/>
            <w:vAlign w:val="center"/>
            <w:hideMark/>
          </w:tcPr>
          <w:p w14:paraId="1C05B210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Możliwość przypisywania zeskanowanego dokumentu do danego rekordu pacjenta oraz wybrany typ dokumentów zintegrowanego z systemem systemu HIS/EDM</w:t>
            </w:r>
          </w:p>
        </w:tc>
      </w:tr>
      <w:tr w:rsidR="00B71898" w:rsidRPr="00B71898" w14:paraId="63113391" w14:textId="77777777" w:rsidTr="0037220C">
        <w:tc>
          <w:tcPr>
            <w:tcW w:w="1844" w:type="dxa"/>
            <w:vAlign w:val="center"/>
            <w:hideMark/>
          </w:tcPr>
          <w:p w14:paraId="317A308E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Formaty i OCR</w:t>
            </w:r>
          </w:p>
        </w:tc>
        <w:tc>
          <w:tcPr>
            <w:tcW w:w="7218" w:type="dxa"/>
            <w:vAlign w:val="center"/>
            <w:hideMark/>
          </w:tcPr>
          <w:p w14:paraId="37A57F4B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Zapis dokumentów w standardowych formatach PDF, z możliwością zastosowania OCR umożliwiającego wyszukiwanie treści  (OCR - jeśli urządzenie skanujące ma wbudowaną funkcję zapisu do pdf </w:t>
            </w:r>
            <w:proofErr w:type="spellStart"/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przeszukiwalnego</w:t>
            </w:r>
            <w:proofErr w:type="spellEnd"/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)</w:t>
            </w:r>
          </w:p>
        </w:tc>
      </w:tr>
      <w:tr w:rsidR="00B71898" w:rsidRPr="00B71898" w14:paraId="04174C65" w14:textId="77777777" w:rsidTr="0037220C">
        <w:tc>
          <w:tcPr>
            <w:tcW w:w="1844" w:type="dxa"/>
            <w:vAlign w:val="center"/>
            <w:hideMark/>
          </w:tcPr>
          <w:p w14:paraId="25F41AEB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systemowa</w:t>
            </w:r>
          </w:p>
        </w:tc>
        <w:tc>
          <w:tcPr>
            <w:tcW w:w="7218" w:type="dxa"/>
            <w:vAlign w:val="center"/>
            <w:hideMark/>
          </w:tcPr>
          <w:p w14:paraId="20B969A9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z systemami HIS/EDM wykorzystywanymi w ochronie zdrowia oraz możliwość przekazywania zeskanowanej dokumentacji do zewnętrznych repozytoriów danych.</w:t>
            </w:r>
          </w:p>
        </w:tc>
      </w:tr>
      <w:tr w:rsidR="00B71898" w:rsidRPr="00B71898" w14:paraId="391446F5" w14:textId="77777777" w:rsidTr="0037220C">
        <w:tc>
          <w:tcPr>
            <w:tcW w:w="1844" w:type="dxa"/>
            <w:vAlign w:val="center"/>
            <w:hideMark/>
          </w:tcPr>
          <w:p w14:paraId="0CDA638F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Bezpieczeństwo i zgodność</w:t>
            </w:r>
          </w:p>
        </w:tc>
        <w:tc>
          <w:tcPr>
            <w:tcW w:w="7218" w:type="dxa"/>
            <w:vAlign w:val="center"/>
            <w:hideMark/>
          </w:tcPr>
          <w:p w14:paraId="312A2683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Mechanizmy kontroli dostępu użytkowników, rejestracji operacji oraz zgodność z przepisami dotyczącymi dokumentacji medycznej i ochrony danych osobowych (RODO).</w:t>
            </w:r>
          </w:p>
        </w:tc>
      </w:tr>
      <w:tr w:rsidR="00B71898" w:rsidRPr="00B71898" w14:paraId="0DC44410" w14:textId="77777777" w:rsidTr="0037220C">
        <w:tc>
          <w:tcPr>
            <w:tcW w:w="1844" w:type="dxa"/>
            <w:vAlign w:val="center"/>
            <w:hideMark/>
          </w:tcPr>
          <w:p w14:paraId="59F2F6E6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Licencja</w:t>
            </w:r>
          </w:p>
        </w:tc>
        <w:tc>
          <w:tcPr>
            <w:tcW w:w="7218" w:type="dxa"/>
            <w:vAlign w:val="center"/>
            <w:hideMark/>
          </w:tcPr>
          <w:p w14:paraId="58F6C3D9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Licencja wieczysta z wykupionym wsparciem producenta na 3 lata.</w:t>
            </w:r>
          </w:p>
        </w:tc>
      </w:tr>
      <w:tr w:rsidR="00374177" w:rsidRPr="00B71898" w14:paraId="6390F43F" w14:textId="77777777" w:rsidTr="0037220C">
        <w:tc>
          <w:tcPr>
            <w:tcW w:w="1844" w:type="dxa"/>
            <w:vAlign w:val="center"/>
          </w:tcPr>
          <w:p w14:paraId="62FDD959" w14:textId="755DEFB2" w:rsidR="00374177" w:rsidRPr="00B71898" w:rsidRDefault="00871144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Skanowanie</w:t>
            </w:r>
          </w:p>
        </w:tc>
        <w:tc>
          <w:tcPr>
            <w:tcW w:w="7218" w:type="dxa"/>
            <w:vAlign w:val="center"/>
          </w:tcPr>
          <w:p w14:paraId="3F881B6D" w14:textId="08B04E92" w:rsidR="00374177" w:rsidRPr="00871144" w:rsidRDefault="00374177" w:rsidP="00871144">
            <w:r>
              <w:t>S</w:t>
            </w:r>
            <w:r w:rsidRPr="00C012A8">
              <w:t xml:space="preserve">ystem musi być zintegrowany bezpośrednio z panelem sterującym urządzenia skanującego (technologia </w:t>
            </w:r>
            <w:proofErr w:type="spellStart"/>
            <w:r w:rsidRPr="00C012A8">
              <w:t>embedded</w:t>
            </w:r>
            <w:proofErr w:type="spellEnd"/>
            <w:r w:rsidRPr="00C012A8">
              <w:t xml:space="preserve">/web-service), umożliwiając pełną obsługę procesu digitalizacji bez użycia komputera PC ("PC-less </w:t>
            </w:r>
            <w:proofErr w:type="spellStart"/>
            <w:r w:rsidRPr="00C012A8">
              <w:t>scanning</w:t>
            </w:r>
            <w:proofErr w:type="spellEnd"/>
            <w:r w:rsidRPr="00C012A8">
              <w:t>").</w:t>
            </w:r>
          </w:p>
        </w:tc>
      </w:tr>
      <w:tr w:rsidR="00871144" w:rsidRPr="00B71898" w14:paraId="655829B3" w14:textId="77777777" w:rsidTr="0037220C">
        <w:tc>
          <w:tcPr>
            <w:tcW w:w="1844" w:type="dxa"/>
            <w:vAlign w:val="center"/>
          </w:tcPr>
          <w:p w14:paraId="5050D4A2" w14:textId="3D84A78F" w:rsidR="00871144" w:rsidRDefault="00871144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Integracja z systemem HIS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Kamsoft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(posiadanym przez Zamawiającego)</w:t>
            </w:r>
          </w:p>
        </w:tc>
        <w:tc>
          <w:tcPr>
            <w:tcW w:w="7218" w:type="dxa"/>
            <w:vAlign w:val="center"/>
          </w:tcPr>
          <w:p w14:paraId="3EE5D970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Wymagana jest pełna, dwukierunkowa integracja z posiadanym przez Zamawiającego systemem</w:t>
            </w:r>
            <w:r>
              <w:t xml:space="preserve"> HIS</w:t>
            </w:r>
            <w:r w:rsidRPr="00C012A8">
              <w:t>.</w:t>
            </w:r>
          </w:p>
          <w:p w14:paraId="5788D199" w14:textId="47321B43" w:rsidR="00871144" w:rsidRPr="00824E24" w:rsidRDefault="00871144" w:rsidP="00871144">
            <w:pPr>
              <w:numPr>
                <w:ilvl w:val="0"/>
                <w:numId w:val="27"/>
              </w:numPr>
              <w:rPr>
                <w:color w:val="EE0000"/>
              </w:rPr>
            </w:pPr>
            <w:r w:rsidRPr="00824E24">
              <w:rPr>
                <w:color w:val="EE0000"/>
              </w:rPr>
              <w:t>System musi automatycznie pobierać słowniki</w:t>
            </w:r>
            <w:r w:rsidR="00824E24">
              <w:rPr>
                <w:color w:val="EE0000"/>
              </w:rPr>
              <w:t xml:space="preserve"> </w:t>
            </w:r>
            <w:r w:rsidR="002E6B67">
              <w:rPr>
                <w:color w:val="EE0000"/>
              </w:rPr>
              <w:t>typów dokumentów</w:t>
            </w:r>
            <w:r w:rsidRPr="00824E24">
              <w:rPr>
                <w:color w:val="EE0000"/>
              </w:rPr>
              <w:t xml:space="preserve"> z systemu HIS.</w:t>
            </w:r>
          </w:p>
          <w:p w14:paraId="36DDCC2D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Zeskanowane dokumenty muszą być automatycznie wiązane z Rekordem Pacjenta w HIS i widoczne dla uprawnionego personelu natychmiast po zakończeniu procesu przetwarzania.</w:t>
            </w:r>
          </w:p>
          <w:p w14:paraId="47FA388C" w14:textId="77777777" w:rsidR="00871144" w:rsidRDefault="00871144" w:rsidP="00871144"/>
        </w:tc>
      </w:tr>
    </w:tbl>
    <w:p w14:paraId="70938026" w14:textId="77777777" w:rsidR="00B71898" w:rsidRPr="00B71898" w:rsidRDefault="00B71898" w:rsidP="00B71898"/>
    <w:p w14:paraId="172AEFC3" w14:textId="0CEF17DE" w:rsidR="00D52860" w:rsidRPr="009F40D1" w:rsidRDefault="004E2523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>Konfiguracja i gwarancja (pakiety serwisowe)</w:t>
      </w:r>
      <w:r w:rsidR="008A538F" w:rsidRPr="009F40D1">
        <w:rPr>
          <w:rFonts w:ascii="Aptos" w:hAnsi="Aptos" w:cstheme="minorHAnsi"/>
        </w:rPr>
        <w:t xml:space="preserve"> (1 szt.)</w:t>
      </w:r>
    </w:p>
    <w:p w14:paraId="71F72892" w14:textId="70B016D9" w:rsidR="00D52860" w:rsidRPr="00D52860" w:rsidRDefault="13F56EF3" w:rsidP="00D52860">
      <w:pPr>
        <w:rPr>
          <w:b/>
          <w:bCs/>
        </w:rPr>
      </w:pPr>
      <w:r w:rsidRPr="602B0FE7">
        <w:rPr>
          <w:b/>
          <w:bCs/>
        </w:rPr>
        <w:t>Zakres prac wdrożeniowych (Instalacja i konfiguracja)</w:t>
      </w:r>
    </w:p>
    <w:p w14:paraId="16096CE1" w14:textId="08F00EE7" w:rsidR="418C7E17" w:rsidRDefault="418C7E17" w:rsidP="602B0FE7">
      <w:pPr>
        <w:spacing w:before="240" w:after="240"/>
      </w:pPr>
      <w:r w:rsidRPr="602B0FE7">
        <w:rPr>
          <w:rFonts w:ascii="Aptos" w:eastAsia="Aptos" w:hAnsi="Aptos" w:cs="Aptos"/>
        </w:rPr>
        <w:t>Wymagany zakres dostawy w części dotyczącej oprogramowania i pakietów utrzymaniowych:</w:t>
      </w:r>
    </w:p>
    <w:p w14:paraId="4F1A0BDE" w14:textId="2E696EF4" w:rsidR="418C7E17" w:rsidRDefault="418C7E17" w:rsidP="602B0FE7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Dostawa licencji:</w:t>
      </w:r>
      <w:r w:rsidRPr="602B0FE7">
        <w:rPr>
          <w:rFonts w:ascii="Aptos" w:eastAsia="Aptos" w:hAnsi="Aptos" w:cs="Aptos"/>
        </w:rPr>
        <w:t xml:space="preserve"> Wykonawca dostarczy i zainstaluje odpowiednią liczbę licencji umożliwiających pełną pracę nowych skanerów w środowisku Zamawiającego.</w:t>
      </w:r>
    </w:p>
    <w:p w14:paraId="5ABE9973" w14:textId="4880ED95" w:rsidR="418C7E17" w:rsidRDefault="418C7E17" w:rsidP="602B0FE7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  <w:b/>
          <w:bCs/>
        </w:rPr>
      </w:pPr>
      <w:r w:rsidRPr="602B0FE7">
        <w:rPr>
          <w:rFonts w:ascii="Aptos" w:eastAsia="Aptos" w:hAnsi="Aptos" w:cs="Aptos"/>
          <w:b/>
          <w:bCs/>
        </w:rPr>
        <w:t>Dostawa Pakietu Gwarancyjnego :</w:t>
      </w:r>
    </w:p>
    <w:p w14:paraId="36D34F3B" w14:textId="2166EC69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 xml:space="preserve">Wykonawca dostarczy dokument (certyfikat/licencję) potwierdzający wykupienie u producenta oprogramowania </w:t>
      </w:r>
      <w:r w:rsidRPr="602B0FE7">
        <w:rPr>
          <w:rFonts w:ascii="Aptos" w:eastAsia="Aptos" w:hAnsi="Aptos" w:cs="Aptos"/>
          <w:b/>
          <w:bCs/>
        </w:rPr>
        <w:t xml:space="preserve">Pakietu Gwarancyjnego </w:t>
      </w:r>
      <w:r w:rsidRPr="602B0FE7">
        <w:rPr>
          <w:rFonts w:ascii="Aptos" w:eastAsia="Aptos" w:hAnsi="Aptos" w:cs="Aptos"/>
        </w:rPr>
        <w:t>na okres 36 miesięcy od daty odbioru końcowego.</w:t>
      </w:r>
    </w:p>
    <w:p w14:paraId="7914CA6C" w14:textId="72E40961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Pakiet musi być produktem opłaconym jednorazowo "z góry" i gwarantować Zamawiającemu w okresie jego ważności:</w:t>
      </w:r>
    </w:p>
    <w:p w14:paraId="3B31AC6E" w14:textId="3927C21B" w:rsidR="418C7E17" w:rsidRDefault="418C7E17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Prawo do pobierania i instalacji wszelkich nowych wersji oprogramowania (Upgrade) oraz poprawek bezpieczeństwa (Update/Patches).</w:t>
      </w:r>
    </w:p>
    <w:p w14:paraId="4FE1C88A" w14:textId="2ACB7F93" w:rsidR="418C7E17" w:rsidRDefault="418C7E17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Dostęp do III linii wsparcia producenta (wsparcie inżynierskie) w przypadku błędów krytycznych oprogramowania.</w:t>
      </w:r>
    </w:p>
    <w:p w14:paraId="02025BBC" w14:textId="77777777" w:rsidR="00E43BF5" w:rsidRDefault="367212E8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00A35364">
        <w:rPr>
          <w:rFonts w:ascii="Aptos" w:eastAsia="Aptos" w:hAnsi="Aptos" w:cs="Aptos"/>
          <w:color w:val="EE0000"/>
        </w:rPr>
        <w:t xml:space="preserve">Diagnostykę i usuwanie awarii oprogramowania w czasie reakcji nie dłuższym niż </w:t>
      </w:r>
      <w:r w:rsidR="00A35364" w:rsidRPr="00A35364">
        <w:rPr>
          <w:rFonts w:ascii="Aptos" w:eastAsia="Aptos" w:hAnsi="Aptos" w:cs="Aptos"/>
          <w:color w:val="EE0000"/>
        </w:rPr>
        <w:t>3 dni robocze od zgłoszenia</w:t>
      </w:r>
      <w:r w:rsidRPr="602B0FE7">
        <w:rPr>
          <w:rFonts w:ascii="Aptos" w:eastAsia="Aptos" w:hAnsi="Aptos" w:cs="Aptos"/>
        </w:rPr>
        <w:t xml:space="preserve"> </w:t>
      </w:r>
    </w:p>
    <w:p w14:paraId="664F48BB" w14:textId="7899988A" w:rsidR="00E43BF5" w:rsidRPr="005F01A6" w:rsidRDefault="00E43BF5" w:rsidP="00E43BF5">
      <w:pPr>
        <w:ind w:left="2124"/>
        <w:jc w:val="both"/>
        <w:rPr>
          <w:b/>
          <w:bCs/>
          <w:color w:val="FF0000"/>
        </w:rPr>
      </w:pPr>
      <w:r w:rsidRPr="00E43BF5">
        <w:rPr>
          <w:rFonts w:ascii="Aptos" w:eastAsia="Aptos" w:hAnsi="Aptos" w:cs="Aptos"/>
          <w:color w:val="EE0000"/>
        </w:rPr>
        <w:lastRenderedPageBreak/>
        <w:t>Za</w:t>
      </w:r>
      <w:r>
        <w:rPr>
          <w:rFonts w:ascii="Aptos" w:eastAsia="Aptos" w:hAnsi="Aptos" w:cs="Aptos"/>
          <w:color w:val="EE0000"/>
        </w:rPr>
        <w:t xml:space="preserve">mawiający definiuje jako </w:t>
      </w:r>
      <w:r>
        <w:rPr>
          <w:b/>
          <w:bCs/>
          <w:color w:val="FF0000"/>
        </w:rPr>
        <w:t>d</w:t>
      </w:r>
      <w:r w:rsidRPr="005F01A6">
        <w:rPr>
          <w:b/>
          <w:bCs/>
          <w:color w:val="FF0000"/>
        </w:rPr>
        <w:t>zień roboczy –dzień od poniedziałku do piątku z wyłączeniem dni ustawowo wolnych od pracy</w:t>
      </w:r>
      <w:r>
        <w:rPr>
          <w:b/>
          <w:bCs/>
          <w:color w:val="FF0000"/>
        </w:rPr>
        <w:t>.</w:t>
      </w:r>
    </w:p>
    <w:p w14:paraId="61CDE0AC" w14:textId="253005CD" w:rsidR="367212E8" w:rsidRDefault="367212E8" w:rsidP="00E43BF5">
      <w:pPr>
        <w:pStyle w:val="Akapitzlist"/>
        <w:spacing w:before="240" w:after="240"/>
        <w:ind w:left="2160"/>
        <w:rPr>
          <w:rFonts w:ascii="Aptos" w:eastAsia="Aptos" w:hAnsi="Aptos" w:cs="Aptos"/>
        </w:rPr>
      </w:pPr>
    </w:p>
    <w:p w14:paraId="07EE9722" w14:textId="6D6C0BEB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Uwaga:</w:t>
      </w:r>
      <w:r w:rsidRPr="602B0FE7">
        <w:rPr>
          <w:rFonts w:ascii="Aptos" w:eastAsia="Aptos" w:hAnsi="Aptos" w:cs="Aptos"/>
        </w:rPr>
        <w:t xml:space="preserve"> Zamawiający nie dopuszcza ofertowania usług serwisowych rozliczanych okresowo (miesięcznie/kwartalnie). Koszt Pakietu musi być ujęty w cenie oferty jako jednorazowy koszt dostawy.</w:t>
      </w:r>
    </w:p>
    <w:p w14:paraId="0FF60D2E" w14:textId="2BE67C12" w:rsidR="602B0FE7" w:rsidRPr="006E3B6C" w:rsidRDefault="418C7E17" w:rsidP="006E3B6C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Konfiguracja:</w:t>
      </w:r>
      <w:r w:rsidRPr="602B0FE7">
        <w:rPr>
          <w:rFonts w:ascii="Aptos" w:eastAsia="Aptos" w:hAnsi="Aptos" w:cs="Aptos"/>
        </w:rPr>
        <w:t xml:space="preserve"> Wykonawca dokona konfiguracji dostarczonych skanerów oraz oprogramowania w taki sposób, aby zapewnić komunikację na linii: </w:t>
      </w:r>
      <w:r w:rsidRPr="602B0FE7">
        <w:rPr>
          <w:rFonts w:ascii="Aptos" w:eastAsia="Aptos" w:hAnsi="Aptos" w:cs="Aptos"/>
          <w:i/>
          <w:iCs/>
        </w:rPr>
        <w:t>Skaner -&gt; System Zarządzający -&gt; System HIS</w:t>
      </w:r>
      <w:r w:rsidRPr="602B0FE7">
        <w:rPr>
          <w:rFonts w:ascii="Aptos" w:eastAsia="Aptos" w:hAnsi="Aptos" w:cs="Aptos"/>
        </w:rPr>
        <w:t>, zgodnie z parametrami opisanymi w sekcji dot. integracji.</w:t>
      </w:r>
    </w:p>
    <w:p w14:paraId="31DC620D" w14:textId="77777777" w:rsidR="00D52860" w:rsidRPr="00D52860" w:rsidRDefault="00D52860" w:rsidP="00D52860">
      <w:r w:rsidRPr="00D52860">
        <w:t>Wykonawca w ramach zamówienia zobowiązany jest do:</w:t>
      </w:r>
    </w:p>
    <w:p w14:paraId="6EAA4DAF" w14:textId="77777777" w:rsidR="00D52860" w:rsidRPr="00D52860" w:rsidRDefault="00D52860" w:rsidP="00D52860">
      <w:pPr>
        <w:numPr>
          <w:ilvl w:val="0"/>
          <w:numId w:val="7"/>
        </w:numPr>
      </w:pPr>
      <w:r w:rsidRPr="00D52860">
        <w:t>Podłączenia dostarczonych skanerów do sieci teleinformatycznej Zamawiającego.</w:t>
      </w:r>
    </w:p>
    <w:p w14:paraId="59761063" w14:textId="57D6CD55" w:rsidR="00D52860" w:rsidRDefault="00D52860" w:rsidP="00D52860">
      <w:pPr>
        <w:numPr>
          <w:ilvl w:val="0"/>
          <w:numId w:val="7"/>
        </w:numPr>
      </w:pPr>
      <w:r w:rsidRPr="00D52860">
        <w:t>Konfiguracji integracji skanerów z systemem HIS, w sposób umożliwiający bezpośrednie przesyłanie zeskanowanych dokumentów do rekordów pacjentów lub wskazanych lokalizacji w systemie medycznym.</w:t>
      </w:r>
      <w:r w:rsidR="0046125A">
        <w:t xml:space="preserve"> </w:t>
      </w:r>
    </w:p>
    <w:p w14:paraId="43A30A62" w14:textId="0C8331FB" w:rsidR="00BF303A" w:rsidRPr="00D52860" w:rsidRDefault="00BF303A" w:rsidP="00D52860">
      <w:pPr>
        <w:numPr>
          <w:ilvl w:val="0"/>
          <w:numId w:val="7"/>
        </w:numPr>
      </w:pPr>
      <w:r>
        <w:t xml:space="preserve">Instalacji i konfiguracji dostarczonego oprogramowania zarządzającego. </w:t>
      </w:r>
    </w:p>
    <w:p w14:paraId="215F78D6" w14:textId="77777777" w:rsidR="00D52860" w:rsidRPr="00D52860" w:rsidRDefault="00D52860" w:rsidP="00D52860">
      <w:pPr>
        <w:numPr>
          <w:ilvl w:val="0"/>
          <w:numId w:val="7"/>
        </w:numPr>
      </w:pPr>
      <w:r w:rsidRPr="00D52860">
        <w:t>Weryfikacji poprawności działania modułu OCR dla nowo podłączonych urządzeń.</w:t>
      </w:r>
    </w:p>
    <w:p w14:paraId="66AB7F88" w14:textId="255D7E86" w:rsidR="00D52860" w:rsidRPr="00D52860" w:rsidRDefault="13F56EF3" w:rsidP="00D52860">
      <w:pPr>
        <w:numPr>
          <w:ilvl w:val="0"/>
          <w:numId w:val="7"/>
        </w:numPr>
      </w:pPr>
      <w:r>
        <w:t xml:space="preserve">Przeprowadzenia testów akceptacyjnych potwierdzających prawidłową komunikację na linii: Skaner – Serwer </w:t>
      </w:r>
      <w:r w:rsidR="00347075">
        <w:t>oprogramowania</w:t>
      </w:r>
      <w:r>
        <w:t xml:space="preserve"> – System HIS.</w:t>
      </w:r>
    </w:p>
    <w:p w14:paraId="45F1F613" w14:textId="582BEADD" w:rsidR="00D47754" w:rsidRPr="009F40D1" w:rsidRDefault="0C3A7237" w:rsidP="00B730B8">
      <w:pPr>
        <w:pStyle w:val="Nagwek1"/>
        <w:numPr>
          <w:ilvl w:val="0"/>
          <w:numId w:val="21"/>
        </w:numPr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>Wymagania w zakresie integracji z systemem HIS</w:t>
      </w:r>
    </w:p>
    <w:p w14:paraId="6E7A1F93" w14:textId="5EE0BC0A" w:rsidR="00D47754" w:rsidRPr="00D47754" w:rsidRDefault="00D47754" w:rsidP="00D47754">
      <w:pPr>
        <w:numPr>
          <w:ilvl w:val="0"/>
          <w:numId w:val="20"/>
        </w:numPr>
      </w:pPr>
      <w:r w:rsidRPr="00D47754">
        <w:t xml:space="preserve">Zamawiający informuje, że </w:t>
      </w:r>
      <w:r w:rsidR="00300D21">
        <w:t xml:space="preserve">użytkuje obecnie </w:t>
      </w:r>
      <w:r w:rsidRPr="00D47754">
        <w:t xml:space="preserve">System Informacyjny Szpitala (HIS) </w:t>
      </w:r>
      <w:r w:rsidR="001253FE">
        <w:t xml:space="preserve">firmy </w:t>
      </w:r>
      <w:proofErr w:type="spellStart"/>
      <w:r w:rsidR="001253FE">
        <w:t>Kamsoft</w:t>
      </w:r>
      <w:proofErr w:type="spellEnd"/>
      <w:r w:rsidR="003A45C6">
        <w:t xml:space="preserve">. </w:t>
      </w:r>
      <w:r w:rsidRPr="00D47754">
        <w:t xml:space="preserve"> </w:t>
      </w:r>
    </w:p>
    <w:p w14:paraId="74643F6E" w14:textId="5EF064C9" w:rsidR="00CF0589" w:rsidRDefault="00D47754" w:rsidP="001F5072">
      <w:pPr>
        <w:numPr>
          <w:ilvl w:val="0"/>
          <w:numId w:val="20"/>
        </w:numPr>
      </w:pPr>
      <w:r w:rsidRPr="00D47754">
        <w:t xml:space="preserve">Zamawiający oświadcza, że </w:t>
      </w:r>
      <w:r w:rsidR="00CF0589">
        <w:t xml:space="preserve">nie </w:t>
      </w:r>
      <w:r w:rsidRPr="00D47754">
        <w:t xml:space="preserve">posiada </w:t>
      </w:r>
      <w:r w:rsidR="00CF0589">
        <w:t xml:space="preserve">obecnie licencji od producenta systemu HIS pozwalającej na usługę skanowania EDM. </w:t>
      </w:r>
      <w:r w:rsidR="001F5072" w:rsidRPr="001F5072">
        <w:t>Wymaga uwzględnienia kosztów takiej licencji w ofercie wykonawcy.</w:t>
      </w:r>
    </w:p>
    <w:p w14:paraId="1D440776" w14:textId="47574EA8" w:rsidR="00D47754" w:rsidRPr="00D47754" w:rsidRDefault="00D47754" w:rsidP="001F5072">
      <w:pPr>
        <w:numPr>
          <w:ilvl w:val="0"/>
          <w:numId w:val="20"/>
        </w:numPr>
      </w:pPr>
      <w:r w:rsidRPr="00D47754">
        <w:t>Wykonawca zobowiązany jest do wykonania po swojej stronie wszelkich prac programistycznych i konfiguracyjnych, mających na celu dostosowanie oferowanego rozwiązania do współpracy z systemem HIS, zgodnie z dokumentacją interfejsu udostępnioną przez Zamawiającego.</w:t>
      </w:r>
    </w:p>
    <w:p w14:paraId="55DEFEE0" w14:textId="77777777" w:rsidR="00D47754" w:rsidRPr="00D47754" w:rsidRDefault="00D47754" w:rsidP="00D47754">
      <w:pPr>
        <w:numPr>
          <w:ilvl w:val="0"/>
          <w:numId w:val="20"/>
        </w:numPr>
      </w:pPr>
      <w:r w:rsidRPr="00D47754">
        <w:t>W przypadku zaoferowania rozwiązania innego niż obecnie posiadane przez Zamawiającego (rozwiązanie równoważne), Wykonawca musi zagwarantować pełną interoperacyjność na poziomie wymiany metadanych pacjenta i obrazów dokumentacji, bez utraty integralności danych.</w:t>
      </w:r>
    </w:p>
    <w:p w14:paraId="4FFB5FF7" w14:textId="77777777" w:rsidR="00D47754" w:rsidRDefault="00D47754" w:rsidP="00D47754"/>
    <w:sectPr w:rsidR="00D477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6D2C" w14:textId="77777777" w:rsidR="00A959DE" w:rsidRDefault="00A959DE" w:rsidP="00EC3F44">
      <w:pPr>
        <w:spacing w:after="0" w:line="240" w:lineRule="auto"/>
      </w:pPr>
      <w:r>
        <w:separator/>
      </w:r>
    </w:p>
  </w:endnote>
  <w:endnote w:type="continuationSeparator" w:id="0">
    <w:p w14:paraId="1A891560" w14:textId="77777777" w:rsidR="00A959DE" w:rsidRDefault="00A959DE" w:rsidP="00EC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CD2D" w14:textId="77777777" w:rsidR="00EC3F44" w:rsidRDefault="00EC3F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E259" w14:textId="77777777" w:rsidR="00EC3F44" w:rsidRDefault="00EC3F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94D7" w14:textId="77777777" w:rsidR="00EC3F44" w:rsidRDefault="00EC3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8F85" w14:textId="77777777" w:rsidR="00A959DE" w:rsidRDefault="00A959DE" w:rsidP="00EC3F44">
      <w:pPr>
        <w:spacing w:after="0" w:line="240" w:lineRule="auto"/>
      </w:pPr>
      <w:r>
        <w:separator/>
      </w:r>
    </w:p>
  </w:footnote>
  <w:footnote w:type="continuationSeparator" w:id="0">
    <w:p w14:paraId="1D71FA59" w14:textId="77777777" w:rsidR="00A959DE" w:rsidRDefault="00A959DE" w:rsidP="00EC3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1855" w14:textId="77777777" w:rsidR="00EC3F44" w:rsidRDefault="00EC3F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1CDD" w14:textId="7F106AE9" w:rsidR="00EC3F44" w:rsidRDefault="00EC3F44">
    <w:pPr>
      <w:pStyle w:val="Nagwek"/>
    </w:pPr>
    <w:r>
      <w:rPr>
        <w:noProof/>
      </w:rPr>
      <w:drawing>
        <wp:inline distT="0" distB="0" distL="0" distR="0" wp14:anchorId="33E25791" wp14:editId="52DE5313">
          <wp:extent cx="5760720" cy="571500"/>
          <wp:effectExtent l="0" t="0" r="0" b="0"/>
          <wp:docPr id="1003411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C4D2" w14:textId="77777777" w:rsidR="00EC3F44" w:rsidRDefault="00EC3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4E26"/>
    <w:multiLevelType w:val="hybridMultilevel"/>
    <w:tmpl w:val="D968FE12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83495"/>
    <w:multiLevelType w:val="multilevel"/>
    <w:tmpl w:val="CC962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97FF8"/>
    <w:multiLevelType w:val="multilevel"/>
    <w:tmpl w:val="23D86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97723"/>
    <w:multiLevelType w:val="multilevel"/>
    <w:tmpl w:val="8F9A7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CC2C1D"/>
    <w:multiLevelType w:val="multilevel"/>
    <w:tmpl w:val="2E32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717A2C"/>
    <w:multiLevelType w:val="multilevel"/>
    <w:tmpl w:val="8A904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976B7"/>
    <w:multiLevelType w:val="hybridMultilevel"/>
    <w:tmpl w:val="58AE763E"/>
    <w:lvl w:ilvl="0" w:tplc="E1CABE86">
      <w:start w:val="1"/>
      <w:numFmt w:val="decimal"/>
      <w:lvlText w:val="%1."/>
      <w:lvlJc w:val="left"/>
      <w:pPr>
        <w:ind w:left="720" w:hanging="360"/>
      </w:pPr>
    </w:lvl>
    <w:lvl w:ilvl="1" w:tplc="D4A68D18" w:tentative="1">
      <w:start w:val="1"/>
      <w:numFmt w:val="lowerLetter"/>
      <w:lvlText w:val="%2."/>
      <w:lvlJc w:val="left"/>
      <w:pPr>
        <w:ind w:left="1440" w:hanging="360"/>
      </w:pPr>
    </w:lvl>
    <w:lvl w:ilvl="2" w:tplc="647C5BE8" w:tentative="1">
      <w:start w:val="1"/>
      <w:numFmt w:val="lowerRoman"/>
      <w:lvlText w:val="%3."/>
      <w:lvlJc w:val="right"/>
      <w:pPr>
        <w:ind w:left="2160" w:hanging="180"/>
      </w:pPr>
    </w:lvl>
    <w:lvl w:ilvl="3" w:tplc="66A2DD62" w:tentative="1">
      <w:start w:val="1"/>
      <w:numFmt w:val="decimal"/>
      <w:lvlText w:val="%4."/>
      <w:lvlJc w:val="left"/>
      <w:pPr>
        <w:ind w:left="2880" w:hanging="360"/>
      </w:pPr>
    </w:lvl>
    <w:lvl w:ilvl="4" w:tplc="7D98C52E" w:tentative="1">
      <w:start w:val="1"/>
      <w:numFmt w:val="lowerLetter"/>
      <w:lvlText w:val="%5."/>
      <w:lvlJc w:val="left"/>
      <w:pPr>
        <w:ind w:left="3600" w:hanging="360"/>
      </w:pPr>
    </w:lvl>
    <w:lvl w:ilvl="5" w:tplc="EF342570" w:tentative="1">
      <w:start w:val="1"/>
      <w:numFmt w:val="lowerRoman"/>
      <w:lvlText w:val="%6."/>
      <w:lvlJc w:val="right"/>
      <w:pPr>
        <w:ind w:left="4320" w:hanging="180"/>
      </w:pPr>
    </w:lvl>
    <w:lvl w:ilvl="6" w:tplc="BA34EE1E" w:tentative="1">
      <w:start w:val="1"/>
      <w:numFmt w:val="decimal"/>
      <w:lvlText w:val="%7."/>
      <w:lvlJc w:val="left"/>
      <w:pPr>
        <w:ind w:left="5040" w:hanging="360"/>
      </w:pPr>
    </w:lvl>
    <w:lvl w:ilvl="7" w:tplc="ADFC482A" w:tentative="1">
      <w:start w:val="1"/>
      <w:numFmt w:val="lowerLetter"/>
      <w:lvlText w:val="%8."/>
      <w:lvlJc w:val="left"/>
      <w:pPr>
        <w:ind w:left="5760" w:hanging="360"/>
      </w:pPr>
    </w:lvl>
    <w:lvl w:ilvl="8" w:tplc="F0DCB1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5F0A"/>
    <w:multiLevelType w:val="hybridMultilevel"/>
    <w:tmpl w:val="8A64A124"/>
    <w:lvl w:ilvl="0" w:tplc="439ACB10">
      <w:start w:val="1"/>
      <w:numFmt w:val="lowerLetter"/>
      <w:lvlText w:val="%1)"/>
      <w:lvlJc w:val="left"/>
      <w:pPr>
        <w:ind w:left="720" w:hanging="360"/>
      </w:pPr>
    </w:lvl>
    <w:lvl w:ilvl="1" w:tplc="AD2AB914" w:tentative="1">
      <w:start w:val="1"/>
      <w:numFmt w:val="lowerLetter"/>
      <w:lvlText w:val="%2."/>
      <w:lvlJc w:val="left"/>
      <w:pPr>
        <w:ind w:left="1440" w:hanging="360"/>
      </w:pPr>
    </w:lvl>
    <w:lvl w:ilvl="2" w:tplc="C6AE92E8" w:tentative="1">
      <w:start w:val="1"/>
      <w:numFmt w:val="lowerRoman"/>
      <w:lvlText w:val="%3."/>
      <w:lvlJc w:val="right"/>
      <w:pPr>
        <w:ind w:left="2160" w:hanging="180"/>
      </w:pPr>
    </w:lvl>
    <w:lvl w:ilvl="3" w:tplc="4CA0091C" w:tentative="1">
      <w:start w:val="1"/>
      <w:numFmt w:val="decimal"/>
      <w:lvlText w:val="%4."/>
      <w:lvlJc w:val="left"/>
      <w:pPr>
        <w:ind w:left="2880" w:hanging="360"/>
      </w:pPr>
    </w:lvl>
    <w:lvl w:ilvl="4" w:tplc="D0E8EAA2" w:tentative="1">
      <w:start w:val="1"/>
      <w:numFmt w:val="lowerLetter"/>
      <w:lvlText w:val="%5."/>
      <w:lvlJc w:val="left"/>
      <w:pPr>
        <w:ind w:left="3600" w:hanging="360"/>
      </w:pPr>
    </w:lvl>
    <w:lvl w:ilvl="5" w:tplc="ECE009F0" w:tentative="1">
      <w:start w:val="1"/>
      <w:numFmt w:val="lowerRoman"/>
      <w:lvlText w:val="%6."/>
      <w:lvlJc w:val="right"/>
      <w:pPr>
        <w:ind w:left="4320" w:hanging="180"/>
      </w:pPr>
    </w:lvl>
    <w:lvl w:ilvl="6" w:tplc="B2482290" w:tentative="1">
      <w:start w:val="1"/>
      <w:numFmt w:val="decimal"/>
      <w:lvlText w:val="%7."/>
      <w:lvlJc w:val="left"/>
      <w:pPr>
        <w:ind w:left="5040" w:hanging="360"/>
      </w:pPr>
    </w:lvl>
    <w:lvl w:ilvl="7" w:tplc="39CE2286" w:tentative="1">
      <w:start w:val="1"/>
      <w:numFmt w:val="lowerLetter"/>
      <w:lvlText w:val="%8."/>
      <w:lvlJc w:val="left"/>
      <w:pPr>
        <w:ind w:left="5760" w:hanging="360"/>
      </w:pPr>
    </w:lvl>
    <w:lvl w:ilvl="8" w:tplc="D26AA7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17B2C"/>
    <w:multiLevelType w:val="hybridMultilevel"/>
    <w:tmpl w:val="425C10A0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20257"/>
    <w:multiLevelType w:val="hybridMultilevel"/>
    <w:tmpl w:val="78DC05C8"/>
    <w:lvl w:ilvl="0" w:tplc="19CA9E40">
      <w:start w:val="1"/>
      <w:numFmt w:val="decimal"/>
      <w:lvlText w:val="%1."/>
      <w:lvlJc w:val="left"/>
      <w:pPr>
        <w:ind w:left="720" w:hanging="360"/>
      </w:pPr>
    </w:lvl>
    <w:lvl w:ilvl="1" w:tplc="794CC286">
      <w:start w:val="1"/>
      <w:numFmt w:val="lowerLetter"/>
      <w:lvlText w:val="%2."/>
      <w:lvlJc w:val="left"/>
      <w:pPr>
        <w:ind w:left="1440" w:hanging="360"/>
      </w:pPr>
    </w:lvl>
    <w:lvl w:ilvl="2" w:tplc="24CE6486">
      <w:start w:val="1"/>
      <w:numFmt w:val="lowerRoman"/>
      <w:lvlText w:val="%3."/>
      <w:lvlJc w:val="right"/>
      <w:pPr>
        <w:ind w:left="2160" w:hanging="180"/>
      </w:pPr>
    </w:lvl>
    <w:lvl w:ilvl="3" w:tplc="0396CBBA">
      <w:start w:val="1"/>
      <w:numFmt w:val="decimal"/>
      <w:lvlText w:val="%4."/>
      <w:lvlJc w:val="left"/>
      <w:pPr>
        <w:ind w:left="2880" w:hanging="360"/>
      </w:pPr>
    </w:lvl>
    <w:lvl w:ilvl="4" w:tplc="2190EA70">
      <w:start w:val="1"/>
      <w:numFmt w:val="lowerLetter"/>
      <w:lvlText w:val="%5."/>
      <w:lvlJc w:val="left"/>
      <w:pPr>
        <w:ind w:left="3600" w:hanging="360"/>
      </w:pPr>
    </w:lvl>
    <w:lvl w:ilvl="5" w:tplc="6DA48B1E">
      <w:start w:val="1"/>
      <w:numFmt w:val="lowerRoman"/>
      <w:lvlText w:val="%6."/>
      <w:lvlJc w:val="right"/>
      <w:pPr>
        <w:ind w:left="4320" w:hanging="180"/>
      </w:pPr>
    </w:lvl>
    <w:lvl w:ilvl="6" w:tplc="837A4164">
      <w:start w:val="1"/>
      <w:numFmt w:val="decimal"/>
      <w:lvlText w:val="%7."/>
      <w:lvlJc w:val="left"/>
      <w:pPr>
        <w:ind w:left="5040" w:hanging="360"/>
      </w:pPr>
    </w:lvl>
    <w:lvl w:ilvl="7" w:tplc="2B5CE30A">
      <w:start w:val="1"/>
      <w:numFmt w:val="lowerLetter"/>
      <w:lvlText w:val="%8."/>
      <w:lvlJc w:val="left"/>
      <w:pPr>
        <w:ind w:left="5760" w:hanging="360"/>
      </w:pPr>
    </w:lvl>
    <w:lvl w:ilvl="8" w:tplc="85B2644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D478B"/>
    <w:multiLevelType w:val="hybridMultilevel"/>
    <w:tmpl w:val="AFC8415A"/>
    <w:lvl w:ilvl="0" w:tplc="0750FAA0">
      <w:start w:val="1"/>
      <w:numFmt w:val="lowerLetter"/>
      <w:lvlText w:val="%1)"/>
      <w:lvlJc w:val="left"/>
      <w:pPr>
        <w:ind w:left="1068" w:hanging="360"/>
      </w:pPr>
    </w:lvl>
    <w:lvl w:ilvl="1" w:tplc="73FABCE4" w:tentative="1">
      <w:start w:val="1"/>
      <w:numFmt w:val="lowerLetter"/>
      <w:lvlText w:val="%2."/>
      <w:lvlJc w:val="left"/>
      <w:pPr>
        <w:ind w:left="1788" w:hanging="360"/>
      </w:pPr>
    </w:lvl>
    <w:lvl w:ilvl="2" w:tplc="F8183D2E" w:tentative="1">
      <w:start w:val="1"/>
      <w:numFmt w:val="lowerRoman"/>
      <w:lvlText w:val="%3."/>
      <w:lvlJc w:val="right"/>
      <w:pPr>
        <w:ind w:left="2508" w:hanging="180"/>
      </w:pPr>
    </w:lvl>
    <w:lvl w:ilvl="3" w:tplc="69B85622" w:tentative="1">
      <w:start w:val="1"/>
      <w:numFmt w:val="decimal"/>
      <w:lvlText w:val="%4."/>
      <w:lvlJc w:val="left"/>
      <w:pPr>
        <w:ind w:left="3228" w:hanging="360"/>
      </w:pPr>
    </w:lvl>
    <w:lvl w:ilvl="4" w:tplc="D862A338" w:tentative="1">
      <w:start w:val="1"/>
      <w:numFmt w:val="lowerLetter"/>
      <w:lvlText w:val="%5."/>
      <w:lvlJc w:val="left"/>
      <w:pPr>
        <w:ind w:left="3948" w:hanging="360"/>
      </w:pPr>
    </w:lvl>
    <w:lvl w:ilvl="5" w:tplc="25E059AE" w:tentative="1">
      <w:start w:val="1"/>
      <w:numFmt w:val="lowerRoman"/>
      <w:lvlText w:val="%6."/>
      <w:lvlJc w:val="right"/>
      <w:pPr>
        <w:ind w:left="4668" w:hanging="180"/>
      </w:pPr>
    </w:lvl>
    <w:lvl w:ilvl="6" w:tplc="C750E49A" w:tentative="1">
      <w:start w:val="1"/>
      <w:numFmt w:val="decimal"/>
      <w:lvlText w:val="%7."/>
      <w:lvlJc w:val="left"/>
      <w:pPr>
        <w:ind w:left="5388" w:hanging="360"/>
      </w:pPr>
    </w:lvl>
    <w:lvl w:ilvl="7" w:tplc="93CEA910" w:tentative="1">
      <w:start w:val="1"/>
      <w:numFmt w:val="lowerLetter"/>
      <w:lvlText w:val="%8."/>
      <w:lvlJc w:val="left"/>
      <w:pPr>
        <w:ind w:left="6108" w:hanging="360"/>
      </w:pPr>
    </w:lvl>
    <w:lvl w:ilvl="8" w:tplc="345C120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5759E1"/>
    <w:multiLevelType w:val="multilevel"/>
    <w:tmpl w:val="923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246538"/>
    <w:multiLevelType w:val="hybridMultilevel"/>
    <w:tmpl w:val="D8249972"/>
    <w:lvl w:ilvl="0" w:tplc="3A5C68B6">
      <w:start w:val="1"/>
      <w:numFmt w:val="decimal"/>
      <w:lvlText w:val="%1."/>
      <w:lvlJc w:val="left"/>
      <w:pPr>
        <w:ind w:left="720" w:hanging="360"/>
      </w:pPr>
    </w:lvl>
    <w:lvl w:ilvl="1" w:tplc="7A5464A6">
      <w:start w:val="1"/>
      <w:numFmt w:val="lowerLetter"/>
      <w:lvlText w:val="%2."/>
      <w:lvlJc w:val="left"/>
      <w:pPr>
        <w:ind w:left="1440" w:hanging="360"/>
      </w:pPr>
    </w:lvl>
    <w:lvl w:ilvl="2" w:tplc="942023E2">
      <w:start w:val="1"/>
      <w:numFmt w:val="lowerRoman"/>
      <w:lvlText w:val="%3."/>
      <w:lvlJc w:val="right"/>
      <w:pPr>
        <w:ind w:left="2160" w:hanging="180"/>
      </w:pPr>
    </w:lvl>
    <w:lvl w:ilvl="3" w:tplc="D8FCF688">
      <w:start w:val="1"/>
      <w:numFmt w:val="decimal"/>
      <w:lvlText w:val="%4."/>
      <w:lvlJc w:val="left"/>
      <w:pPr>
        <w:ind w:left="2880" w:hanging="360"/>
      </w:pPr>
    </w:lvl>
    <w:lvl w:ilvl="4" w:tplc="52EEF20C">
      <w:start w:val="1"/>
      <w:numFmt w:val="lowerLetter"/>
      <w:lvlText w:val="%5."/>
      <w:lvlJc w:val="left"/>
      <w:pPr>
        <w:ind w:left="3600" w:hanging="360"/>
      </w:pPr>
    </w:lvl>
    <w:lvl w:ilvl="5" w:tplc="639A6D32">
      <w:start w:val="1"/>
      <w:numFmt w:val="lowerRoman"/>
      <w:lvlText w:val="%6."/>
      <w:lvlJc w:val="right"/>
      <w:pPr>
        <w:ind w:left="4320" w:hanging="180"/>
      </w:pPr>
    </w:lvl>
    <w:lvl w:ilvl="6" w:tplc="B2469660">
      <w:start w:val="1"/>
      <w:numFmt w:val="decimal"/>
      <w:lvlText w:val="%7."/>
      <w:lvlJc w:val="left"/>
      <w:pPr>
        <w:ind w:left="5040" w:hanging="360"/>
      </w:pPr>
    </w:lvl>
    <w:lvl w:ilvl="7" w:tplc="8F148D90">
      <w:start w:val="1"/>
      <w:numFmt w:val="lowerLetter"/>
      <w:lvlText w:val="%8."/>
      <w:lvlJc w:val="left"/>
      <w:pPr>
        <w:ind w:left="5760" w:hanging="360"/>
      </w:pPr>
    </w:lvl>
    <w:lvl w:ilvl="8" w:tplc="4F02637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95ABE"/>
    <w:multiLevelType w:val="hybridMultilevel"/>
    <w:tmpl w:val="6E60C220"/>
    <w:lvl w:ilvl="0" w:tplc="1D04A2BE">
      <w:start w:val="1"/>
      <w:numFmt w:val="bullet"/>
      <w:lvlText w:val="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4" w15:restartNumberingAfterBreak="0">
    <w:nsid w:val="3D9F3379"/>
    <w:multiLevelType w:val="multilevel"/>
    <w:tmpl w:val="BDEA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92F89"/>
    <w:multiLevelType w:val="multilevel"/>
    <w:tmpl w:val="8FE6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F524E9"/>
    <w:multiLevelType w:val="hybridMultilevel"/>
    <w:tmpl w:val="7E3C6608"/>
    <w:lvl w:ilvl="0" w:tplc="29646124">
      <w:start w:val="1"/>
      <w:numFmt w:val="decimal"/>
      <w:lvlText w:val="%1."/>
      <w:lvlJc w:val="left"/>
      <w:pPr>
        <w:ind w:left="720" w:hanging="360"/>
      </w:pPr>
    </w:lvl>
    <w:lvl w:ilvl="1" w:tplc="0644BFC8" w:tentative="1">
      <w:start w:val="1"/>
      <w:numFmt w:val="lowerLetter"/>
      <w:lvlText w:val="%2."/>
      <w:lvlJc w:val="left"/>
      <w:pPr>
        <w:ind w:left="1440" w:hanging="360"/>
      </w:pPr>
    </w:lvl>
    <w:lvl w:ilvl="2" w:tplc="FB36CC86" w:tentative="1">
      <w:start w:val="1"/>
      <w:numFmt w:val="lowerRoman"/>
      <w:lvlText w:val="%3."/>
      <w:lvlJc w:val="right"/>
      <w:pPr>
        <w:ind w:left="2160" w:hanging="180"/>
      </w:pPr>
    </w:lvl>
    <w:lvl w:ilvl="3" w:tplc="DD8035C6" w:tentative="1">
      <w:start w:val="1"/>
      <w:numFmt w:val="decimal"/>
      <w:lvlText w:val="%4."/>
      <w:lvlJc w:val="left"/>
      <w:pPr>
        <w:ind w:left="2880" w:hanging="360"/>
      </w:pPr>
    </w:lvl>
    <w:lvl w:ilvl="4" w:tplc="3BF2157A" w:tentative="1">
      <w:start w:val="1"/>
      <w:numFmt w:val="lowerLetter"/>
      <w:lvlText w:val="%5."/>
      <w:lvlJc w:val="left"/>
      <w:pPr>
        <w:ind w:left="3600" w:hanging="360"/>
      </w:pPr>
    </w:lvl>
    <w:lvl w:ilvl="5" w:tplc="65828A5C" w:tentative="1">
      <w:start w:val="1"/>
      <w:numFmt w:val="lowerRoman"/>
      <w:lvlText w:val="%6."/>
      <w:lvlJc w:val="right"/>
      <w:pPr>
        <w:ind w:left="4320" w:hanging="180"/>
      </w:pPr>
    </w:lvl>
    <w:lvl w:ilvl="6" w:tplc="72B618F6" w:tentative="1">
      <w:start w:val="1"/>
      <w:numFmt w:val="decimal"/>
      <w:lvlText w:val="%7."/>
      <w:lvlJc w:val="left"/>
      <w:pPr>
        <w:ind w:left="5040" w:hanging="360"/>
      </w:pPr>
    </w:lvl>
    <w:lvl w:ilvl="7" w:tplc="12AA509E" w:tentative="1">
      <w:start w:val="1"/>
      <w:numFmt w:val="lowerLetter"/>
      <w:lvlText w:val="%8."/>
      <w:lvlJc w:val="left"/>
      <w:pPr>
        <w:ind w:left="5760" w:hanging="360"/>
      </w:pPr>
    </w:lvl>
    <w:lvl w:ilvl="8" w:tplc="3522C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904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C9A6A2B"/>
    <w:multiLevelType w:val="multilevel"/>
    <w:tmpl w:val="6E72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113672"/>
    <w:multiLevelType w:val="hybridMultilevel"/>
    <w:tmpl w:val="4000AFC6"/>
    <w:lvl w:ilvl="0" w:tplc="FB7C6F88">
      <w:start w:val="1"/>
      <w:numFmt w:val="upperRoman"/>
      <w:lvlText w:val="%1."/>
      <w:lvlJc w:val="left"/>
      <w:pPr>
        <w:ind w:left="1080" w:hanging="720"/>
      </w:pPr>
    </w:lvl>
    <w:lvl w:ilvl="1" w:tplc="0F6A9196" w:tentative="1">
      <w:start w:val="1"/>
      <w:numFmt w:val="lowerLetter"/>
      <w:lvlText w:val="%2."/>
      <w:lvlJc w:val="left"/>
      <w:pPr>
        <w:ind w:left="1440" w:hanging="360"/>
      </w:pPr>
    </w:lvl>
    <w:lvl w:ilvl="2" w:tplc="C730FD68" w:tentative="1">
      <w:start w:val="1"/>
      <w:numFmt w:val="lowerRoman"/>
      <w:lvlText w:val="%3."/>
      <w:lvlJc w:val="right"/>
      <w:pPr>
        <w:ind w:left="2160" w:hanging="180"/>
      </w:pPr>
    </w:lvl>
    <w:lvl w:ilvl="3" w:tplc="319ED474" w:tentative="1">
      <w:start w:val="1"/>
      <w:numFmt w:val="decimal"/>
      <w:lvlText w:val="%4."/>
      <w:lvlJc w:val="left"/>
      <w:pPr>
        <w:ind w:left="2880" w:hanging="360"/>
      </w:pPr>
    </w:lvl>
    <w:lvl w:ilvl="4" w:tplc="14289628" w:tentative="1">
      <w:start w:val="1"/>
      <w:numFmt w:val="lowerLetter"/>
      <w:lvlText w:val="%5."/>
      <w:lvlJc w:val="left"/>
      <w:pPr>
        <w:ind w:left="3600" w:hanging="360"/>
      </w:pPr>
    </w:lvl>
    <w:lvl w:ilvl="5" w:tplc="EDD213BA" w:tentative="1">
      <w:start w:val="1"/>
      <w:numFmt w:val="lowerRoman"/>
      <w:lvlText w:val="%6."/>
      <w:lvlJc w:val="right"/>
      <w:pPr>
        <w:ind w:left="4320" w:hanging="180"/>
      </w:pPr>
    </w:lvl>
    <w:lvl w:ilvl="6" w:tplc="2D021B28" w:tentative="1">
      <w:start w:val="1"/>
      <w:numFmt w:val="decimal"/>
      <w:lvlText w:val="%7."/>
      <w:lvlJc w:val="left"/>
      <w:pPr>
        <w:ind w:left="5040" w:hanging="360"/>
      </w:pPr>
    </w:lvl>
    <w:lvl w:ilvl="7" w:tplc="4CE8F03E" w:tentative="1">
      <w:start w:val="1"/>
      <w:numFmt w:val="lowerLetter"/>
      <w:lvlText w:val="%8."/>
      <w:lvlJc w:val="left"/>
      <w:pPr>
        <w:ind w:left="5760" w:hanging="360"/>
      </w:pPr>
    </w:lvl>
    <w:lvl w:ilvl="8" w:tplc="357094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D646E"/>
    <w:multiLevelType w:val="multilevel"/>
    <w:tmpl w:val="438A8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7B081A"/>
    <w:multiLevelType w:val="hybridMultilevel"/>
    <w:tmpl w:val="6D107D76"/>
    <w:lvl w:ilvl="0" w:tplc="64BE4692">
      <w:start w:val="1"/>
      <w:numFmt w:val="lowerLetter"/>
      <w:lvlText w:val="%1)"/>
      <w:lvlJc w:val="left"/>
      <w:pPr>
        <w:ind w:left="720" w:hanging="360"/>
      </w:pPr>
    </w:lvl>
    <w:lvl w:ilvl="1" w:tplc="C1383D38" w:tentative="1">
      <w:start w:val="1"/>
      <w:numFmt w:val="lowerLetter"/>
      <w:lvlText w:val="%2."/>
      <w:lvlJc w:val="left"/>
      <w:pPr>
        <w:ind w:left="1440" w:hanging="360"/>
      </w:pPr>
    </w:lvl>
    <w:lvl w:ilvl="2" w:tplc="DC567EF0" w:tentative="1">
      <w:start w:val="1"/>
      <w:numFmt w:val="lowerRoman"/>
      <w:lvlText w:val="%3."/>
      <w:lvlJc w:val="right"/>
      <w:pPr>
        <w:ind w:left="2160" w:hanging="180"/>
      </w:pPr>
    </w:lvl>
    <w:lvl w:ilvl="3" w:tplc="51C2E35C" w:tentative="1">
      <w:start w:val="1"/>
      <w:numFmt w:val="decimal"/>
      <w:lvlText w:val="%4."/>
      <w:lvlJc w:val="left"/>
      <w:pPr>
        <w:ind w:left="2880" w:hanging="360"/>
      </w:pPr>
    </w:lvl>
    <w:lvl w:ilvl="4" w:tplc="0442C512" w:tentative="1">
      <w:start w:val="1"/>
      <w:numFmt w:val="lowerLetter"/>
      <w:lvlText w:val="%5."/>
      <w:lvlJc w:val="left"/>
      <w:pPr>
        <w:ind w:left="3600" w:hanging="360"/>
      </w:pPr>
    </w:lvl>
    <w:lvl w:ilvl="5" w:tplc="CF7A3012" w:tentative="1">
      <w:start w:val="1"/>
      <w:numFmt w:val="lowerRoman"/>
      <w:lvlText w:val="%6."/>
      <w:lvlJc w:val="right"/>
      <w:pPr>
        <w:ind w:left="4320" w:hanging="180"/>
      </w:pPr>
    </w:lvl>
    <w:lvl w:ilvl="6" w:tplc="6960F79C" w:tentative="1">
      <w:start w:val="1"/>
      <w:numFmt w:val="decimal"/>
      <w:lvlText w:val="%7."/>
      <w:lvlJc w:val="left"/>
      <w:pPr>
        <w:ind w:left="5040" w:hanging="360"/>
      </w:pPr>
    </w:lvl>
    <w:lvl w:ilvl="7" w:tplc="9D4A85AC" w:tentative="1">
      <w:start w:val="1"/>
      <w:numFmt w:val="lowerLetter"/>
      <w:lvlText w:val="%8."/>
      <w:lvlJc w:val="left"/>
      <w:pPr>
        <w:ind w:left="5760" w:hanging="360"/>
      </w:pPr>
    </w:lvl>
    <w:lvl w:ilvl="8" w:tplc="79484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83F07"/>
    <w:multiLevelType w:val="multilevel"/>
    <w:tmpl w:val="4A24B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90201A"/>
    <w:multiLevelType w:val="multilevel"/>
    <w:tmpl w:val="9BD2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6F4DC4"/>
    <w:multiLevelType w:val="hybridMultilevel"/>
    <w:tmpl w:val="E7FAE4AE"/>
    <w:lvl w:ilvl="0" w:tplc="AAB21A0A">
      <w:start w:val="1"/>
      <w:numFmt w:val="decimal"/>
      <w:lvlText w:val="%1."/>
      <w:lvlJc w:val="left"/>
      <w:pPr>
        <w:ind w:left="720" w:hanging="360"/>
      </w:pPr>
    </w:lvl>
    <w:lvl w:ilvl="1" w:tplc="324E33AC">
      <w:start w:val="1"/>
      <w:numFmt w:val="lowerLetter"/>
      <w:lvlText w:val="%2."/>
      <w:lvlJc w:val="left"/>
      <w:pPr>
        <w:ind w:left="1440" w:hanging="360"/>
      </w:pPr>
    </w:lvl>
    <w:lvl w:ilvl="2" w:tplc="DD9C3412">
      <w:start w:val="1"/>
      <w:numFmt w:val="lowerRoman"/>
      <w:lvlText w:val="%3."/>
      <w:lvlJc w:val="right"/>
      <w:pPr>
        <w:ind w:left="2160" w:hanging="180"/>
      </w:pPr>
    </w:lvl>
    <w:lvl w:ilvl="3" w:tplc="EEF61784">
      <w:start w:val="1"/>
      <w:numFmt w:val="decimal"/>
      <w:lvlText w:val="%4."/>
      <w:lvlJc w:val="left"/>
      <w:pPr>
        <w:ind w:left="2880" w:hanging="360"/>
      </w:pPr>
    </w:lvl>
    <w:lvl w:ilvl="4" w:tplc="6242FF9A">
      <w:start w:val="1"/>
      <w:numFmt w:val="lowerLetter"/>
      <w:lvlText w:val="%5."/>
      <w:lvlJc w:val="left"/>
      <w:pPr>
        <w:ind w:left="3600" w:hanging="360"/>
      </w:pPr>
    </w:lvl>
    <w:lvl w:ilvl="5" w:tplc="487298BA">
      <w:start w:val="1"/>
      <w:numFmt w:val="lowerRoman"/>
      <w:lvlText w:val="%6."/>
      <w:lvlJc w:val="right"/>
      <w:pPr>
        <w:ind w:left="4320" w:hanging="180"/>
      </w:pPr>
    </w:lvl>
    <w:lvl w:ilvl="6" w:tplc="7C3811DA">
      <w:start w:val="1"/>
      <w:numFmt w:val="decimal"/>
      <w:lvlText w:val="%7."/>
      <w:lvlJc w:val="left"/>
      <w:pPr>
        <w:ind w:left="5040" w:hanging="360"/>
      </w:pPr>
    </w:lvl>
    <w:lvl w:ilvl="7" w:tplc="15526B64">
      <w:start w:val="1"/>
      <w:numFmt w:val="lowerLetter"/>
      <w:lvlText w:val="%8."/>
      <w:lvlJc w:val="left"/>
      <w:pPr>
        <w:ind w:left="5760" w:hanging="360"/>
      </w:pPr>
    </w:lvl>
    <w:lvl w:ilvl="8" w:tplc="7C380F7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30436"/>
    <w:multiLevelType w:val="multilevel"/>
    <w:tmpl w:val="8A14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4865E9"/>
    <w:multiLevelType w:val="multilevel"/>
    <w:tmpl w:val="E66C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AC51E8"/>
    <w:multiLevelType w:val="multilevel"/>
    <w:tmpl w:val="E626D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6ED07F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9D6842"/>
    <w:multiLevelType w:val="multilevel"/>
    <w:tmpl w:val="1206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0162762">
    <w:abstractNumId w:val="9"/>
  </w:num>
  <w:num w:numId="2" w16cid:durableId="1807115376">
    <w:abstractNumId w:val="24"/>
  </w:num>
  <w:num w:numId="3" w16cid:durableId="1441335550">
    <w:abstractNumId w:val="12"/>
  </w:num>
  <w:num w:numId="4" w16cid:durableId="156073435">
    <w:abstractNumId w:val="25"/>
  </w:num>
  <w:num w:numId="5" w16cid:durableId="1580363106">
    <w:abstractNumId w:val="3"/>
  </w:num>
  <w:num w:numId="6" w16cid:durableId="885723660">
    <w:abstractNumId w:val="23"/>
  </w:num>
  <w:num w:numId="7" w16cid:durableId="1864248267">
    <w:abstractNumId w:val="2"/>
  </w:num>
  <w:num w:numId="8" w16cid:durableId="1213077888">
    <w:abstractNumId w:val="20"/>
  </w:num>
  <w:num w:numId="9" w16cid:durableId="1636763636">
    <w:abstractNumId w:val="26"/>
  </w:num>
  <w:num w:numId="10" w16cid:durableId="1451125448">
    <w:abstractNumId w:val="14"/>
  </w:num>
  <w:num w:numId="11" w16cid:durableId="657225958">
    <w:abstractNumId w:val="28"/>
  </w:num>
  <w:num w:numId="12" w16cid:durableId="1320889467">
    <w:abstractNumId w:val="19"/>
  </w:num>
  <w:num w:numId="13" w16cid:durableId="1960330388">
    <w:abstractNumId w:val="7"/>
  </w:num>
  <w:num w:numId="14" w16cid:durableId="181627014">
    <w:abstractNumId w:val="21"/>
  </w:num>
  <w:num w:numId="15" w16cid:durableId="1096515083">
    <w:abstractNumId w:val="10"/>
  </w:num>
  <w:num w:numId="16" w16cid:durableId="52702596">
    <w:abstractNumId w:val="4"/>
  </w:num>
  <w:num w:numId="17" w16cid:durableId="397555552">
    <w:abstractNumId w:val="6"/>
  </w:num>
  <w:num w:numId="18" w16cid:durableId="1657219486">
    <w:abstractNumId w:val="16"/>
  </w:num>
  <w:num w:numId="19" w16cid:durableId="932054060">
    <w:abstractNumId w:val="22"/>
  </w:num>
  <w:num w:numId="20" w16cid:durableId="857238432">
    <w:abstractNumId w:val="11"/>
  </w:num>
  <w:num w:numId="21" w16cid:durableId="1687754412">
    <w:abstractNumId w:val="17"/>
  </w:num>
  <w:num w:numId="22" w16cid:durableId="1183282160">
    <w:abstractNumId w:val="13"/>
  </w:num>
  <w:num w:numId="23" w16cid:durableId="556478695">
    <w:abstractNumId w:val="8"/>
  </w:num>
  <w:num w:numId="24" w16cid:durableId="546919912">
    <w:abstractNumId w:val="0"/>
  </w:num>
  <w:num w:numId="25" w16cid:durableId="1358778066">
    <w:abstractNumId w:val="15"/>
  </w:num>
  <w:num w:numId="26" w16cid:durableId="1834954738">
    <w:abstractNumId w:val="29"/>
  </w:num>
  <w:num w:numId="27" w16cid:durableId="1758670031">
    <w:abstractNumId w:val="27"/>
  </w:num>
  <w:num w:numId="28" w16cid:durableId="1728839768">
    <w:abstractNumId w:val="5"/>
  </w:num>
  <w:num w:numId="29" w16cid:durableId="1792282010">
    <w:abstractNumId w:val="18"/>
  </w:num>
  <w:num w:numId="30" w16cid:durableId="1917474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F6"/>
    <w:rsid w:val="00006DFA"/>
    <w:rsid w:val="00052F5F"/>
    <w:rsid w:val="00094384"/>
    <w:rsid w:val="000A48F7"/>
    <w:rsid w:val="000B2880"/>
    <w:rsid w:val="000B560C"/>
    <w:rsid w:val="000E5F7B"/>
    <w:rsid w:val="000F4641"/>
    <w:rsid w:val="00103119"/>
    <w:rsid w:val="00103BC1"/>
    <w:rsid w:val="001253FE"/>
    <w:rsid w:val="00132C85"/>
    <w:rsid w:val="00137FF2"/>
    <w:rsid w:val="001479D0"/>
    <w:rsid w:val="001731C3"/>
    <w:rsid w:val="00184562"/>
    <w:rsid w:val="00194813"/>
    <w:rsid w:val="001A1169"/>
    <w:rsid w:val="001B5E6F"/>
    <w:rsid w:val="001C410F"/>
    <w:rsid w:val="001D3D28"/>
    <w:rsid w:val="001E2ED6"/>
    <w:rsid w:val="001E6366"/>
    <w:rsid w:val="001F1D69"/>
    <w:rsid w:val="001F5072"/>
    <w:rsid w:val="002008D4"/>
    <w:rsid w:val="00214242"/>
    <w:rsid w:val="00220AFB"/>
    <w:rsid w:val="002353CE"/>
    <w:rsid w:val="00265E98"/>
    <w:rsid w:val="0028684F"/>
    <w:rsid w:val="00293F41"/>
    <w:rsid w:val="002D7AC2"/>
    <w:rsid w:val="002E6B67"/>
    <w:rsid w:val="003002C4"/>
    <w:rsid w:val="00300D21"/>
    <w:rsid w:val="00311FA1"/>
    <w:rsid w:val="0031535C"/>
    <w:rsid w:val="003219BC"/>
    <w:rsid w:val="00326860"/>
    <w:rsid w:val="00341FA3"/>
    <w:rsid w:val="00347075"/>
    <w:rsid w:val="0037220C"/>
    <w:rsid w:val="00374177"/>
    <w:rsid w:val="0038590D"/>
    <w:rsid w:val="003A45C6"/>
    <w:rsid w:val="003B518E"/>
    <w:rsid w:val="003D29A1"/>
    <w:rsid w:val="003F20D2"/>
    <w:rsid w:val="004236F7"/>
    <w:rsid w:val="00427638"/>
    <w:rsid w:val="004432F6"/>
    <w:rsid w:val="00444066"/>
    <w:rsid w:val="00453C9C"/>
    <w:rsid w:val="0046125A"/>
    <w:rsid w:val="00463035"/>
    <w:rsid w:val="004679F3"/>
    <w:rsid w:val="00471083"/>
    <w:rsid w:val="004763C7"/>
    <w:rsid w:val="00497548"/>
    <w:rsid w:val="004A433B"/>
    <w:rsid w:val="004E2523"/>
    <w:rsid w:val="004E3DF1"/>
    <w:rsid w:val="004F1ACB"/>
    <w:rsid w:val="00506B07"/>
    <w:rsid w:val="00512B75"/>
    <w:rsid w:val="00515E90"/>
    <w:rsid w:val="005259D4"/>
    <w:rsid w:val="00537F1B"/>
    <w:rsid w:val="00547682"/>
    <w:rsid w:val="00576693"/>
    <w:rsid w:val="005775A6"/>
    <w:rsid w:val="005A2A5C"/>
    <w:rsid w:val="005D4C4B"/>
    <w:rsid w:val="0065447E"/>
    <w:rsid w:val="00665974"/>
    <w:rsid w:val="00667A51"/>
    <w:rsid w:val="006B35ED"/>
    <w:rsid w:val="006C4107"/>
    <w:rsid w:val="006E20B9"/>
    <w:rsid w:val="006E2B09"/>
    <w:rsid w:val="006E3B6C"/>
    <w:rsid w:val="006E7AB8"/>
    <w:rsid w:val="006F3B74"/>
    <w:rsid w:val="006F5B0E"/>
    <w:rsid w:val="00700925"/>
    <w:rsid w:val="007151AE"/>
    <w:rsid w:val="007223DC"/>
    <w:rsid w:val="00767764"/>
    <w:rsid w:val="00771D28"/>
    <w:rsid w:val="00792F59"/>
    <w:rsid w:val="007F3EE1"/>
    <w:rsid w:val="007F41E8"/>
    <w:rsid w:val="007F53F3"/>
    <w:rsid w:val="0080111A"/>
    <w:rsid w:val="00801788"/>
    <w:rsid w:val="008102D4"/>
    <w:rsid w:val="00824E24"/>
    <w:rsid w:val="0084354D"/>
    <w:rsid w:val="008445D6"/>
    <w:rsid w:val="00845A90"/>
    <w:rsid w:val="00871144"/>
    <w:rsid w:val="00893709"/>
    <w:rsid w:val="008A538F"/>
    <w:rsid w:val="008B4774"/>
    <w:rsid w:val="008D7481"/>
    <w:rsid w:val="008E3B1C"/>
    <w:rsid w:val="008E7A80"/>
    <w:rsid w:val="008F512E"/>
    <w:rsid w:val="009177E8"/>
    <w:rsid w:val="009367C8"/>
    <w:rsid w:val="0094059A"/>
    <w:rsid w:val="00941750"/>
    <w:rsid w:val="00946570"/>
    <w:rsid w:val="00954F55"/>
    <w:rsid w:val="00965D4E"/>
    <w:rsid w:val="0097681E"/>
    <w:rsid w:val="00984C02"/>
    <w:rsid w:val="00994B9A"/>
    <w:rsid w:val="009B7EF7"/>
    <w:rsid w:val="009F40D1"/>
    <w:rsid w:val="009F5AAD"/>
    <w:rsid w:val="00A06671"/>
    <w:rsid w:val="00A35364"/>
    <w:rsid w:val="00A3671F"/>
    <w:rsid w:val="00A46D9D"/>
    <w:rsid w:val="00A76A40"/>
    <w:rsid w:val="00A931D6"/>
    <w:rsid w:val="00A94C89"/>
    <w:rsid w:val="00A959DE"/>
    <w:rsid w:val="00AA6BCA"/>
    <w:rsid w:val="00AC0FB9"/>
    <w:rsid w:val="00AC26F9"/>
    <w:rsid w:val="00AE3357"/>
    <w:rsid w:val="00AE7466"/>
    <w:rsid w:val="00AE7839"/>
    <w:rsid w:val="00B04D05"/>
    <w:rsid w:val="00B10E3F"/>
    <w:rsid w:val="00B47237"/>
    <w:rsid w:val="00B54259"/>
    <w:rsid w:val="00B56DDC"/>
    <w:rsid w:val="00B609AA"/>
    <w:rsid w:val="00B71898"/>
    <w:rsid w:val="00B730B8"/>
    <w:rsid w:val="00BA1674"/>
    <w:rsid w:val="00BB29E9"/>
    <w:rsid w:val="00BB3CFF"/>
    <w:rsid w:val="00BB4F06"/>
    <w:rsid w:val="00BC6FEE"/>
    <w:rsid w:val="00BE26D5"/>
    <w:rsid w:val="00BE5DA9"/>
    <w:rsid w:val="00BF303A"/>
    <w:rsid w:val="00BF394A"/>
    <w:rsid w:val="00C012A8"/>
    <w:rsid w:val="00C117FC"/>
    <w:rsid w:val="00C519FC"/>
    <w:rsid w:val="00C6607F"/>
    <w:rsid w:val="00C7239E"/>
    <w:rsid w:val="00C77147"/>
    <w:rsid w:val="00C77183"/>
    <w:rsid w:val="00C77798"/>
    <w:rsid w:val="00C83DAF"/>
    <w:rsid w:val="00CA1795"/>
    <w:rsid w:val="00CB01A2"/>
    <w:rsid w:val="00CC0BB4"/>
    <w:rsid w:val="00CF0589"/>
    <w:rsid w:val="00CF6665"/>
    <w:rsid w:val="00D360F6"/>
    <w:rsid w:val="00D36F7D"/>
    <w:rsid w:val="00D43883"/>
    <w:rsid w:val="00D438AE"/>
    <w:rsid w:val="00D47754"/>
    <w:rsid w:val="00D52860"/>
    <w:rsid w:val="00D54509"/>
    <w:rsid w:val="00D734BF"/>
    <w:rsid w:val="00D853A0"/>
    <w:rsid w:val="00D90FD4"/>
    <w:rsid w:val="00DA2E62"/>
    <w:rsid w:val="00DE14A8"/>
    <w:rsid w:val="00DF1E78"/>
    <w:rsid w:val="00DF239D"/>
    <w:rsid w:val="00E072EA"/>
    <w:rsid w:val="00E153E0"/>
    <w:rsid w:val="00E24E90"/>
    <w:rsid w:val="00E273B6"/>
    <w:rsid w:val="00E43BF5"/>
    <w:rsid w:val="00E54EEB"/>
    <w:rsid w:val="00E93646"/>
    <w:rsid w:val="00E94B06"/>
    <w:rsid w:val="00EA5192"/>
    <w:rsid w:val="00EC3F44"/>
    <w:rsid w:val="00EC436E"/>
    <w:rsid w:val="00F30606"/>
    <w:rsid w:val="00F833A4"/>
    <w:rsid w:val="00F93928"/>
    <w:rsid w:val="00FA392D"/>
    <w:rsid w:val="00FC0875"/>
    <w:rsid w:val="00FC42A5"/>
    <w:rsid w:val="00FD4420"/>
    <w:rsid w:val="02ACB327"/>
    <w:rsid w:val="06FFC950"/>
    <w:rsid w:val="0C3A7237"/>
    <w:rsid w:val="13F56EF3"/>
    <w:rsid w:val="19A38024"/>
    <w:rsid w:val="20FB389B"/>
    <w:rsid w:val="2C3FFF2F"/>
    <w:rsid w:val="2E3DD1A1"/>
    <w:rsid w:val="367212E8"/>
    <w:rsid w:val="4158B099"/>
    <w:rsid w:val="418C7E17"/>
    <w:rsid w:val="4C2753EB"/>
    <w:rsid w:val="53EE3365"/>
    <w:rsid w:val="55746554"/>
    <w:rsid w:val="575C0FFD"/>
    <w:rsid w:val="5877FEE9"/>
    <w:rsid w:val="5F2E981A"/>
    <w:rsid w:val="602B0FE7"/>
    <w:rsid w:val="6C3A5214"/>
    <w:rsid w:val="6C9B1B10"/>
    <w:rsid w:val="6D93F40E"/>
    <w:rsid w:val="7453F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73E8"/>
  <w15:chartTrackingRefBased/>
  <w15:docId w15:val="{0FB41EB0-6455-4A5E-A1F2-4B65110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144"/>
  </w:style>
  <w:style w:type="paragraph" w:styleId="Nagwek1">
    <w:name w:val="heading 1"/>
    <w:basedOn w:val="Normalny"/>
    <w:next w:val="Normalny"/>
    <w:link w:val="Nagwek1Znak"/>
    <w:uiPriority w:val="9"/>
    <w:qFormat/>
    <w:rsid w:val="000E5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5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0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0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F7B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E5F7B"/>
    <w:rPr>
      <w:rFonts w:asciiTheme="majorHAnsi" w:eastAsiaTheme="majorEastAsia" w:hAnsiTheme="majorHAnsi" w:cstheme="majorBidi"/>
      <w:color w:val="0F4761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0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0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0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0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0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0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0F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Kolorowa lista — akcent 11,Akapit normalny,List Paragraph2,CW_Lista,lp1,Preambuła,Dot pt,F5 List Paragraph,Recommendation,List Paragraph11,Podsis rysunku,Bulleted list,Odstavec,sw tekst,CP-U,List Paragraph"/>
    <w:basedOn w:val="Normalny"/>
    <w:link w:val="AkapitzlistZnak"/>
    <w:uiPriority w:val="34"/>
    <w:qFormat/>
    <w:rsid w:val="00D360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0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0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0F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E2B0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2B0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00925"/>
    <w:rPr>
      <w:color w:val="96607D" w:themeColor="followedHyperlink"/>
      <w:u w:val="single"/>
    </w:rPr>
  </w:style>
  <w:style w:type="table" w:styleId="Tabela-Siatka">
    <w:name w:val="Table Grid"/>
    <w:basedOn w:val="Standardowy"/>
    <w:uiPriority w:val="39"/>
    <w:rsid w:val="00D52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3F44"/>
  </w:style>
  <w:style w:type="paragraph" w:styleId="Stopka">
    <w:name w:val="footer"/>
    <w:basedOn w:val="Normalny"/>
    <w:link w:val="StopkaZnak"/>
    <w:uiPriority w:val="99"/>
    <w:unhideWhenUsed/>
    <w:rsid w:val="00EC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3F44"/>
  </w:style>
  <w:style w:type="character" w:customStyle="1" w:styleId="AkapitzlistZnak">
    <w:name w:val="Akapit z listą Znak"/>
    <w:aliases w:val="L1 Znak,Numerowanie Znak,Akapit z listą BS Znak,Kolorowa lista — akcent 11 Znak,Akapit normalny Znak,List Paragraph2 Znak,CW_Lista Znak,lp1 Znak,Preambuła Znak,Dot pt Znak,F5 List Paragraph Znak,Recommendation Znak,Bulleted list Znak"/>
    <w:link w:val="Akapitzlist"/>
    <w:uiPriority w:val="34"/>
    <w:qFormat/>
    <w:locked/>
    <w:rsid w:val="00A931D6"/>
  </w:style>
  <w:style w:type="paragraph" w:customStyle="1" w:styleId="Akapitzlist3">
    <w:name w:val="Akapit z listą3"/>
    <w:basedOn w:val="Normalny"/>
    <w:rsid w:val="001948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D36F7D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F5AAD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43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BF5"/>
    <w:rPr>
      <w:rFonts w:ascii="Calibri" w:eastAsia="Calibri" w:hAnsi="Calibri" w:cs="Times New Roman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BF5"/>
    <w:rPr>
      <w:rFonts w:ascii="Calibri" w:eastAsia="Calibri" w:hAnsi="Calibri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FB09E3-7409-4EF7-BE1A-C43C680A5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1B10D7-3351-4CCE-A7F0-729F5EAB04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C9308-8547-4736-BF1C-A77115BE593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1783</Words>
  <Characters>12592</Characters>
  <Application>Microsoft Office Word</Application>
  <DocSecurity>0</DocSecurity>
  <Lines>349</Lines>
  <Paragraphs>186</Paragraphs>
  <ScaleCrop>false</ScaleCrop>
  <Company/>
  <LinksUpToDate>false</LinksUpToDate>
  <CharactersWithSpaces>14189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5</cp:revision>
  <dcterms:created xsi:type="dcterms:W3CDTF">2026-03-06T11:57:00Z</dcterms:created>
  <dcterms:modified xsi:type="dcterms:W3CDTF">2026-03-06T11:59:00Z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